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bidiVisual/>
        <w:tblW w:w="9943" w:type="dxa"/>
        <w:tblInd w:w="-49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" w:type="dxa"/>
          <w:right w:w="18" w:type="dxa"/>
        </w:tblCellMar>
        <w:tblLook w:val="04A0" w:firstRow="1" w:lastRow="0" w:firstColumn="1" w:lastColumn="0" w:noHBand="0" w:noVBand="1"/>
      </w:tblPr>
      <w:tblGrid>
        <w:gridCol w:w="2409"/>
        <w:gridCol w:w="7534"/>
      </w:tblGrid>
      <w:tr w:rsidR="003E6B9A" w:rsidTr="00845C59">
        <w:trPr>
          <w:trHeight w:val="1411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bottom"/>
          </w:tcPr>
          <w:p w:rsidR="003E6B9A" w:rsidRDefault="00E64D9C">
            <w:pPr>
              <w:autoSpaceDE w:val="0"/>
              <w:bidi/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>أسم الشركة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</w:tcPr>
          <w:p w:rsidR="003E6B9A" w:rsidRDefault="00E64D9C">
            <w:pPr>
              <w:bidi/>
              <w:spacing w:after="200" w:line="276" w:lineRule="auto"/>
              <w:jc w:val="center"/>
            </w:pPr>
            <w:r>
              <w:rPr>
                <w:rFonts w:ascii="Arial" w:hAnsi="Arial" w:cs="Arial"/>
                <w:color w:val="FF0000"/>
                <w:sz w:val="28"/>
                <w:szCs w:val="28"/>
                <w:rtl/>
                <w:lang w:bidi="ar-EG"/>
              </w:rPr>
              <w:t xml:space="preserve">هيثم عبد السميع </w:t>
            </w:r>
          </w:p>
          <w:p w:rsidR="003E6B9A" w:rsidRDefault="00E64D9C">
            <w:pPr>
              <w:bidi/>
              <w:spacing w:after="200" w:line="276" w:lineRule="auto"/>
              <w:jc w:val="center"/>
              <w:rPr>
                <w:rtl/>
                <w:lang w:bidi="ar-EG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rtl/>
                <w:lang w:bidi="ar-EG"/>
              </w:rPr>
              <w:t>رئيس قسم التحليل الفني لشركة عكاظ</w:t>
            </w:r>
          </w:p>
        </w:tc>
      </w:tr>
      <w:tr w:rsidR="00D04F1F" w:rsidTr="00845C59">
        <w:trPr>
          <w:trHeight w:val="1402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D04F1F" w:rsidRDefault="00D04F1F">
            <w:pPr>
              <w:autoSpaceDE w:val="0"/>
              <w:bidi/>
              <w:spacing w:after="200" w:line="276" w:lineRule="auto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bidi="ar-EG"/>
              </w:rPr>
              <w:t>EGX30 CAPPED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D04F1F" w:rsidRDefault="00F70B66" w:rsidP="008719FA">
            <w:pPr>
              <w:bidi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</w:t>
            </w:r>
            <w:r w:rsidR="00DB1986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</w:t>
            </w:r>
            <w:r w:rsidR="00DC3814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</w:t>
            </w:r>
            <w:r w:rsidR="008719FA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صعود قوي اقترب معه المؤشر من أعلى مستوياته</w:t>
            </w:r>
            <w:r w:rsidR="00B405CF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14322</w:t>
            </w:r>
            <w:r w:rsidR="00ED4980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نقطة،</w:t>
            </w:r>
            <w:r w:rsidR="008719FA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تخطيه لأعلى</w:t>
            </w:r>
            <w:r w:rsidR="00B405CF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يفتح الطريق لأستهداف</w:t>
            </w:r>
            <w:r w:rsidR="00EB554E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مستويات</w:t>
            </w:r>
            <w:r w:rsidR="00ED4980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14400 ثم 14500</w:t>
            </w:r>
            <w:r w:rsidR="00EB554E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ثم 14700</w:t>
            </w:r>
            <w:r w:rsidR="00ED4980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نقط</w:t>
            </w:r>
            <w:r w:rsidR="00B4258D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ة</w:t>
            </w:r>
            <w:r w:rsidR="008719FA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، أما ظهور</w:t>
            </w:r>
            <w:r w:rsidR="00EB554E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الضغوط البيعية</w:t>
            </w:r>
            <w:r w:rsidR="008719FA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من جديد</w:t>
            </w:r>
            <w:r w:rsidR="00EB554E">
              <w:rPr>
                <w:rFonts w:ascii="Calibri" w:hAnsi="Calibri" w:cs="Arial"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وتخطي مستوى 14000 لأسفل يعني استهداف مستويات 13900 ثم 13650 ثم 13500 نقطة</w:t>
            </w:r>
            <w:r w:rsidR="00D04F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140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Pr="001B38F7" w:rsidRDefault="00E17874">
            <w:pPr>
              <w:autoSpaceDE w:val="0"/>
              <w:bidi/>
              <w:spacing w:after="200" w:line="276" w:lineRule="auto"/>
              <w:rPr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lang w:bidi="ar-EG"/>
              </w:rPr>
              <w:t>EGX70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Pr="007A01D1" w:rsidRDefault="001B38F7" w:rsidP="00AB6E4F">
            <w:pPr>
              <w:bidi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88731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AB6E4F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B405CF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م</w:t>
            </w:r>
            <w:r w:rsidR="00AB6E4F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حاولات الصعود توقفت قرب مستوى المقاومة 2412 نقطة، تخطيه لأعلى يستهدف مستويات </w:t>
            </w:r>
            <w:r w:rsidR="001973C8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2500 ثم 2530</w:t>
            </w:r>
            <w:r w:rsidR="00E17874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ثم 2570</w:t>
            </w:r>
            <w:r w:rsidR="001973C8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نقط</w:t>
            </w:r>
            <w:r w:rsidR="00B405CF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ة، أما استمرار</w:t>
            </w:r>
            <w:r w:rsidR="0081769C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جن</w:t>
            </w:r>
            <w:r w:rsidR="00B405CF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ي الأرباح أسفل مستوى 2350</w:t>
            </w:r>
            <w:r w:rsidR="0081769C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نقطة، يع</w:t>
            </w:r>
            <w:r w:rsidR="00B405CF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ني استهداف المؤشر مستويات 2330 ثم 2300 </w:t>
            </w:r>
            <w:r w:rsidR="001973C8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ثم 2255</w:t>
            </w:r>
            <w:r w:rsidR="0081769C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نقطة</w:t>
            </w:r>
            <w:r>
              <w:rPr>
                <w:rFonts w:ascii="Calibri" w:hAnsi="Calibri" w:cs="Arial" w:hint="eastAsia"/>
                <w:b/>
                <w:bCs/>
                <w:color w:val="000000"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962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البنك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التجاري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الدولي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Pr="00BF4D46" w:rsidRDefault="001B38F7" w:rsidP="00EC0DF8">
            <w:pPr>
              <w:shd w:val="clear" w:color="auto" w:fill="FFFFFF"/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Calibri" w:hAnsi="Calibri" w:cs="Calibri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2C5C5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صعود قوي في الجلسة الأخيرة توقف معها الصعود عند مستوى 62.70 جنيه، تخطيه لأعلى يستهدف مستويات 63.50 ثم 64.00 ثم 64.70 جنيه، أما ال</w:t>
            </w:r>
            <w:r w:rsidR="00E65E6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ظهور</w:t>
            </w:r>
            <w:r w:rsidR="002C5C5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المبكر </w:t>
            </w:r>
            <w:r w:rsidR="00EC0DF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لجني الأرباح يعيد استهداف مستوى 61.40 جنيه، تخطيه لأسفل يستهدف مستويات 60.00 ثم 58.50 جنيه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748A5" w:rsidTr="00845C59">
        <w:trPr>
          <w:trHeight w:val="962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3748A5" w:rsidRDefault="003748A5">
            <w:pPr>
              <w:shd w:val="clear" w:color="auto" w:fill="FFFFFF"/>
              <w:autoSpaceDE w:val="0"/>
              <w:bidi/>
              <w:spacing w:after="200" w:line="276" w:lineRule="auto"/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فوري لتكنولوجيا البنوك والمدفوعات الالكترونية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748A5" w:rsidRDefault="00A223AE" w:rsidP="007D1E16">
            <w:pPr>
              <w:shd w:val="clear" w:color="auto" w:fill="FFFFFF"/>
              <w:bidi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  </w:t>
            </w:r>
            <w:r w:rsidR="00651B8B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بعض من جني الأربا</w:t>
            </w:r>
            <w:r w:rsidR="00B65EE4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ح أغلق معه السهم عند مستوى 48.50</w:t>
            </w:r>
            <w:r w:rsidR="00651B8B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جنيه، الاستقرار أعلاه ي</w:t>
            </w:r>
            <w:r w:rsidR="007D1E1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عيد استهداف مستوى المقاومة 50.70</w:t>
            </w:r>
            <w:r w:rsidR="00651B8B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جنيه، تخطيه لأعلى يفتح الطريق</w:t>
            </w:r>
            <w:r w:rsidR="00B65EE4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لأستهداف مستويات 52.0</w:t>
            </w:r>
            <w:r w:rsidR="007D1E1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0</w:t>
            </w:r>
            <w:r w:rsidR="00651B8B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ثم 53.50</w:t>
            </w:r>
            <w:r w:rsidR="007D1E1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ثم 55.00</w:t>
            </w:r>
            <w:r w:rsidR="00651B8B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جنيه، أما استمرار جني الأر</w:t>
            </w:r>
            <w:r w:rsidR="00B65EE4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باح أسفل مستوى 48.5</w:t>
            </w:r>
            <w:r w:rsidR="007D1E1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0</w:t>
            </w:r>
            <w:r w:rsidR="006F187D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جنيه، يعيد استهداف</w:t>
            </w:r>
            <w:r w:rsidR="007D1E1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47.00 ثم 45.75 ثم</w:t>
            </w:r>
            <w:r w:rsidR="006F187D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43.80 جنيه.</w:t>
            </w:r>
          </w:p>
        </w:tc>
      </w:tr>
      <w:tr w:rsidR="003E6B9A" w:rsidTr="00845C59">
        <w:trPr>
          <w:trHeight w:val="1046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المصريه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للإتصالات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1B38F7" w:rsidP="003331F8">
            <w:pPr>
              <w:shd w:val="clear" w:color="auto" w:fill="FFFFFF"/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rFonts w:ascii="Calibri" w:eastAsia="Calibri" w:hAnsi="Calibri" w:cs="Calibri" w:hint="eastAsia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B32771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DE47A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يحتاج </w:t>
            </w:r>
            <w:r w:rsidR="006F187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السهم للاستقرار أعلى مستوى 11.50</w:t>
            </w:r>
            <w:r w:rsidR="00DE47A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</w:t>
            </w:r>
            <w:r w:rsidR="00301B40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، محاولا</w:t>
            </w:r>
            <w:r w:rsidR="006F187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ً</w:t>
            </w:r>
            <w:r w:rsidR="00DE47A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استعادة القوة الشرائية و</w:t>
            </w:r>
            <w:r w:rsidR="00301B40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استهداف مستويات</w:t>
            </w:r>
            <w:r w:rsidR="006F187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12.00 ثم 12.70 </w:t>
            </w:r>
            <w:r w:rsidR="00301B40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ثم 13.30 جنيه</w:t>
            </w:r>
            <w:r w:rsidR="003331F8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، أما الاستقرار أسفل </w:t>
            </w:r>
            <w:r w:rsidR="00E7054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مستوى 11.5</w:t>
            </w:r>
            <w:r w:rsidR="001758B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0 جني</w:t>
            </w:r>
            <w:r w:rsidR="00CD77A7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ه</w:t>
            </w:r>
            <w:r w:rsidR="003331F8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، </w:t>
            </w:r>
            <w:r w:rsidR="001758B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ي</w:t>
            </w:r>
            <w:r w:rsidR="009D2F5C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ستهدف مستويات 11.2</w:t>
            </w:r>
            <w:r w:rsidR="003331F8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0 </w:t>
            </w:r>
            <w:r w:rsidR="00CD77A7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ثم 10.70</w:t>
            </w:r>
            <w:r w:rsidR="003331F8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ثم 10.25</w:t>
            </w:r>
            <w:r w:rsidR="00CD77A7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748A5" w:rsidTr="00845C59">
        <w:trPr>
          <w:trHeight w:val="1046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3748A5" w:rsidRDefault="003748A5">
            <w:pPr>
              <w:shd w:val="clear" w:color="auto" w:fill="FFFFFF"/>
              <w:autoSpaceDE w:val="0"/>
              <w:bidi/>
              <w:spacing w:after="200" w:line="276" w:lineRule="auto"/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الشرقية</w:t>
            </w:r>
            <w:r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للدخان</w:t>
            </w:r>
            <w:r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"إيسترن</w:t>
            </w:r>
            <w:r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كومباني</w:t>
            </w:r>
            <w:r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"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748A5" w:rsidRDefault="003748A5" w:rsidP="00B65EE4">
            <w:pPr>
              <w:shd w:val="clear" w:color="auto" w:fill="FFFFFF"/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B65EE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بعض من القوة الشرائية أعادت السهم حول مستوى 15.00 جنيه، تخطيه لأعلى يستهدف مستويات 15.40 ثم 16.00 ثم 17.00 جنيه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، أما</w:t>
            </w:r>
            <w:r w:rsidR="00474E3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استمرار ا</w:t>
            </w:r>
            <w:r w:rsidR="00B65EE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لضغوط البيعية وتجاوز مستوى 14.70</w:t>
            </w:r>
            <w:r w:rsidR="00474E3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 لأسفل، يفتح الطريق لأستهداف مستويات</w:t>
            </w:r>
            <w:r w:rsidR="00B65EE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13.50 ثم</w:t>
            </w:r>
            <w:r w:rsidR="00474E3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12.50 ثم 11.70 جنيه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41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المجموعة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المالية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هيرميس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القابضة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" w:type="dxa"/>
            </w:tcMar>
            <w:vAlign w:val="center"/>
          </w:tcPr>
          <w:p w:rsidR="003E6B9A" w:rsidRDefault="001B38F7" w:rsidP="007D1E16">
            <w:pPr>
              <w:shd w:val="clear" w:color="auto" w:fill="FFFFFF"/>
              <w:bidi/>
              <w:spacing w:after="200" w:line="276" w:lineRule="auto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rFonts w:ascii="Calibri" w:eastAsia="Calibri" w:hAnsi="Calibri" w:cs="Calibri" w:hint="eastAsia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640A5A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090AE7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762E1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يحاول السهم</w:t>
            </w:r>
            <w:r w:rsidR="007D1E1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الاستقرار أعلى مستوى 15.7</w:t>
            </w:r>
            <w:r w:rsidR="00090AE7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0 جني</w:t>
            </w:r>
            <w:r w:rsidR="00762E1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ه، ليستعيد القو</w:t>
            </w:r>
            <w:r w:rsidR="00090AE7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ة الشرائية واستهداف مستويات 16.10 ثم 16.80</w:t>
            </w:r>
            <w:r w:rsidR="007D1E1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ثم 17.25</w:t>
            </w:r>
            <w:r w:rsidR="00090AE7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762E1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جنيه</w:t>
            </w:r>
            <w:r w:rsidR="00F9516A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، أما ا</w:t>
            </w:r>
            <w:r w:rsidR="007D1E1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لاستقرار أسفل 15.7</w:t>
            </w:r>
            <w:r w:rsidR="00090AE7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0</w:t>
            </w:r>
            <w:r w:rsidR="00F9516A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جنيه</w:t>
            </w:r>
            <w:r w:rsidR="006F187D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، يعيد استهدا</w:t>
            </w:r>
            <w:r w:rsidR="00DE47AB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ف مستويات</w:t>
            </w:r>
            <w:r w:rsidR="007D1E1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15.30 ثم</w:t>
            </w:r>
            <w:r w:rsidR="00090AE7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14.80 ثم</w:t>
            </w:r>
            <w:r w:rsidR="00762E1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14.25 </w:t>
            </w:r>
            <w:r w:rsidR="00DE47AB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جنيه</w:t>
            </w:r>
            <w:r>
              <w:rPr>
                <w:rFonts w:ascii="Calibri" w:hAnsi="Calibri" w:cs="Arial" w:hint="eastAsia"/>
                <w:b/>
                <w:bCs/>
                <w:color w:val="000000"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1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بايونيرز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القابضة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للأستثمارات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المالية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1B38F7" w:rsidP="00575DD3">
            <w:pPr>
              <w:shd w:val="clear" w:color="auto" w:fill="FFFFFF"/>
              <w:tabs>
                <w:tab w:val="left" w:pos="3361"/>
              </w:tabs>
              <w:bidi/>
              <w:spacing w:after="200" w:line="276" w:lineRule="auto"/>
              <w:rPr>
                <w:color w:val="000000"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193F07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32293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575DD3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تحرك عرضي استند من خلاله على مستوى 5.40 جنيه، الاستقرار أعلاه يع</w:t>
            </w:r>
            <w:r w:rsidR="004114C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يد استهداف مستوى المقاومة المهم 6.15</w:t>
            </w:r>
            <w:r w:rsidR="00575DD3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جني</w:t>
            </w:r>
            <w:r w:rsidR="00E7054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ه، تخطي الأخير لأعلى يستهدف مستويات</w:t>
            </w:r>
            <w:r w:rsidR="000678A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6.50 ثم 6.9</w:t>
            </w:r>
            <w:r w:rsidR="007D1E1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0</w:t>
            </w:r>
            <w:r w:rsidR="004114C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ثم 7.25</w:t>
            </w:r>
            <w:r w:rsidR="007D1E1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جنيه، أما </w:t>
            </w:r>
            <w:r w:rsidR="00575DD3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ظهور جني الأرباح أسفل مستوى 5.40 جنيه، </w:t>
            </w:r>
            <w:r w:rsidR="000678A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يستهدف مستويات</w:t>
            </w:r>
            <w:r w:rsidR="007D1E1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4.90 ثم</w:t>
            </w:r>
            <w:r w:rsidR="004114C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4.50 ثم 4.20</w:t>
            </w:r>
            <w:r w:rsidR="000678A6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جنيه</w:t>
            </w:r>
            <w:r>
              <w:rPr>
                <w:rFonts w:ascii="Calibri" w:hAnsi="Calibri" w:cs="Arial" w:hint="eastAsia"/>
                <w:b/>
                <w:bCs/>
                <w:color w:val="000000"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1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طلعت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مصطفي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القابضة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1B38F7" w:rsidP="0062709E">
            <w:pPr>
              <w:shd w:val="clear" w:color="auto" w:fill="FFFFFF"/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Calibri" w:eastAsia="Calibri" w:hAnsi="Calibri" w:cs="Calibri" w:hint="eastAsia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62709E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>يحاول السهم</w:t>
            </w:r>
            <w:r w:rsidR="00A24DBA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 xml:space="preserve"> الاستقرار أعلى مستوى</w:t>
            </w:r>
            <w:r w:rsidR="00575DD3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 xml:space="preserve"> 6.90</w:t>
            </w:r>
            <w:r w:rsidR="0062709E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 xml:space="preserve"> جنيه، ليستعيد القوة الشرائية لأستهداف مستوى المقاومة 7.72 جنيه، تخطيه لأعلى يستهدف مستويا</w:t>
            </w:r>
            <w:r w:rsidR="002E4B9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>ت 8.00 ثم 8.35 ثم 8.90 جني</w:t>
            </w:r>
            <w:r w:rsidR="00E027F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>ه، أما الاستق</w:t>
            </w:r>
            <w:r w:rsidR="0026060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>رار</w:t>
            </w:r>
            <w:r w:rsidR="00575DD3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 xml:space="preserve"> أسفل مستوى 6.90</w:t>
            </w:r>
            <w:r w:rsidR="00F9516A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 xml:space="preserve"> جنيه</w:t>
            </w:r>
            <w:r w:rsidR="002E4B9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 xml:space="preserve">، يعيد جني الأرباح للظهور </w:t>
            </w:r>
            <w:r w:rsidR="0062709E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>من جديد مستهدفاً مستويات 6.45</w:t>
            </w:r>
            <w:r w:rsidR="00BF33A3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 xml:space="preserve"> ثم 6.25 ثم 6.00</w:t>
            </w:r>
            <w:r w:rsidR="002E4B9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EG"/>
              </w:rPr>
              <w:t xml:space="preserve"> جنيه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1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القلعة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للإستشارات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Pr="005F5F36" w:rsidRDefault="001B38F7" w:rsidP="003167B5">
            <w:pPr>
              <w:shd w:val="clear" w:color="auto" w:fill="FFFFFF"/>
              <w:autoSpaceDE w:val="0"/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762E19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بعض من التصحيح يستند من خلاله </w:t>
            </w:r>
            <w:r w:rsidR="003167B5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أعلى مستوى 1.47</w:t>
            </w:r>
            <w:r w:rsidR="00762E19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جنيه، ليستعيد القوة الشرائية واستهداف مستويات</w:t>
            </w:r>
            <w:r w:rsidR="003167B5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1.55 ثم</w:t>
            </w:r>
            <w:r w:rsidR="00762E19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1.65 ثم 1.70 </w:t>
            </w:r>
            <w:r w:rsidR="003167B5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>جنيه، أما الهبوط أسفل مستوى 1.47</w:t>
            </w:r>
            <w:r w:rsidR="00F222A1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جنيه، يعني عودة الضغوط البيعية للظهور واستهداف</w:t>
            </w:r>
            <w:r w:rsidR="005A5B4F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مستويات</w:t>
            </w:r>
            <w:r w:rsidR="00E027FC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1.40</w:t>
            </w:r>
            <w:r w:rsidR="003A732B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ثم 1.37</w:t>
            </w:r>
            <w:r w:rsidR="003167B5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ثم 1.30</w:t>
            </w:r>
            <w:r w:rsidR="008A1429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  <w:lang w:bidi="ar-EG"/>
              </w:rPr>
              <w:t xml:space="preserve"> جنيه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1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lastRenderedPageBreak/>
              <w:t>بالم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هيلز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1B38F7" w:rsidP="00FA7FFB">
            <w:pPr>
              <w:shd w:val="clear" w:color="auto" w:fill="FFFFFF"/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3C7D3C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A24DBA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صعود</w:t>
            </w:r>
            <w:r w:rsidR="008B6B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قوي</w:t>
            </w:r>
            <w:r w:rsidR="00A24DBA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FA7FF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أعاد السهم قرب مستوى المقاومة 1.75 جنيه، تخطيه لأعلى يستهدف</w:t>
            </w:r>
            <w:r w:rsidR="008B6B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1.80 ثم 1.83 ثم 1.87 جنيه</w:t>
            </w:r>
            <w:r w:rsidR="002B62A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، </w:t>
            </w:r>
            <w:r w:rsidR="003530E7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أما</w:t>
            </w:r>
            <w:r w:rsidR="00FA7FF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الاستقرار</w:t>
            </w:r>
            <w:r w:rsidR="003530E7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E830D0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أسفل </w:t>
            </w:r>
            <w:r w:rsidR="00FA7FF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مستوى 1.75</w:t>
            </w:r>
            <w:r w:rsidR="00FD5C7A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</w:t>
            </w:r>
            <w:r w:rsidR="006477A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، تعيد جني الأرباح للظهور مستهدفاً مستويات</w:t>
            </w:r>
            <w:r w:rsidR="00FA7FF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1.64 ثم</w:t>
            </w:r>
            <w:r w:rsidR="002F292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1.56</w:t>
            </w:r>
            <w:r w:rsidR="008B6BE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ثم 1.53</w:t>
            </w:r>
            <w:r w:rsidR="002F292D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1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سوديك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251D6" w:rsidP="00DC3DB0">
            <w:pPr>
              <w:shd w:val="clear" w:color="auto" w:fill="FFFFFF"/>
              <w:bidi/>
              <w:spacing w:after="200" w:line="276" w:lineRule="auto"/>
              <w:rPr>
                <w:color w:val="000000"/>
                <w:lang w:bidi="ar-EG"/>
              </w:rPr>
            </w:pPr>
            <w:r>
              <w:rPr>
                <w:rFonts w:ascii="Calibri" w:eastAsia="Calibri" w:hAnsi="Calibri" w:cs="Calibri" w:hint="eastAsia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720526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DC3DB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بعض من التصحيح يحاول معها السهم الاستناد أعلى مستوى 15.50 جنيه، ليستعيد مستويات 16.20 ثم 17.00 ثم 17.75 جني</w:t>
            </w:r>
            <w:r w:rsidR="007D5549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ه</w:t>
            </w:r>
            <w:r w:rsidR="00597995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، أما</w:t>
            </w:r>
            <w:r w:rsidR="00DC3DB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العودة السريعة أسفل مستوى 15.50</w:t>
            </w:r>
            <w:r w:rsidR="00E23EEB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جنيه، </w:t>
            </w:r>
            <w:r w:rsidR="00DE09A6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يعني معاودة استهداف مستويات 15.0</w:t>
            </w:r>
            <w:r w:rsidR="00E23EEB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0 ثم 14.60 ثم 13.90 جنيه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</w:p>
        </w:tc>
      </w:tr>
      <w:tr w:rsidR="003E6B9A" w:rsidTr="00845C59">
        <w:trPr>
          <w:trHeight w:val="101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السويدي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اليكتريك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251D6" w:rsidP="00307FC4">
            <w:pPr>
              <w:shd w:val="clear" w:color="auto" w:fill="FFFFFF"/>
              <w:bidi/>
              <w:spacing w:after="200" w:line="276" w:lineRule="auto"/>
              <w:rPr>
                <w:color w:val="000000"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 </w:t>
            </w:r>
            <w:r w:rsidR="007231ED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يحاول</w:t>
            </w:r>
            <w:r w:rsidR="00E04194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السهم</w:t>
            </w:r>
            <w:r w:rsidR="007D554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أن يستند أعلى مستوى 9.40</w:t>
            </w:r>
            <w:r w:rsidR="007231ED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جنيه،</w:t>
            </w:r>
            <w:r w:rsidR="005B5AA1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ليستعيد القوة الشرائية واستهداف مستويات</w:t>
            </w:r>
            <w:r w:rsidR="007D554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10.00 ثم</w:t>
            </w:r>
            <w:r w:rsidR="00307FC4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10.65 ثم</w:t>
            </w:r>
            <w:r w:rsidR="007D554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11.00</w:t>
            </w:r>
            <w:r w:rsidR="001E30B5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جن</w:t>
            </w:r>
            <w:r w:rsidR="00AF3A8A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يه، أما </w:t>
            </w:r>
            <w:r w:rsidR="007D554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الاستقرار أسفل مستوى 9.40</w:t>
            </w:r>
            <w:r w:rsidR="00C51E2D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جنيه</w:t>
            </w:r>
            <w:r w:rsidR="00E04194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، يعيد</w:t>
            </w:r>
            <w:r w:rsidR="00597995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استهداف مستويات</w:t>
            </w:r>
            <w:r w:rsidR="006E0E65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8.80</w:t>
            </w:r>
            <w:r w:rsidR="007D5549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ثم 8.50 ثم 8.20</w:t>
            </w:r>
            <w:r w:rsidR="006E0E65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 </w:t>
            </w:r>
            <w:r w:rsidR="00E04194">
              <w:rPr>
                <w:rFonts w:ascii="Calibri" w:eastAsia="Calibri" w:hAnsi="Calibri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جنيه</w:t>
            </w:r>
            <w:r>
              <w:rPr>
                <w:rFonts w:ascii="Calibri" w:hAnsi="Calibri" w:cs="Arial" w:hint="eastAsia"/>
                <w:b/>
                <w:bCs/>
                <w:color w:val="000000"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1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حديد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عز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251D6" w:rsidP="005A744C">
            <w:pPr>
              <w:shd w:val="clear" w:color="auto" w:fill="FFFFFF"/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5A744C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بعض من القوة الشرائية يحاول السهم الاستناد أعلى مستوى 10.25 جنيه،</w:t>
            </w:r>
            <w:r w:rsidR="00F0333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ليستعيد القوة الشرائية من جديد واستهداف</w:t>
            </w:r>
            <w:r w:rsidR="005A744C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مستويات</w:t>
            </w:r>
            <w:r w:rsidR="004F47A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10.90 ثم 11.35 ثم</w:t>
            </w:r>
            <w:r w:rsidR="006D4DA1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11.60 </w:t>
            </w:r>
            <w:r w:rsidR="00F0333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جنيه</w:t>
            </w:r>
            <w:r w:rsidR="002609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، أما</w:t>
            </w:r>
            <w:r w:rsidR="00F0333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استمرار</w:t>
            </w:r>
            <w:r w:rsidR="002609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 الأرباح ي</w:t>
            </w:r>
            <w:r w:rsidR="00893D3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عني العودة لمستويات</w:t>
            </w:r>
            <w:r w:rsidR="004F47A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10.00</w:t>
            </w:r>
            <w:r w:rsidR="006D4DA1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ثم 9.60</w:t>
            </w:r>
            <w:r w:rsidR="004F47A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ثم 9.00</w:t>
            </w:r>
            <w:r w:rsidR="0045012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</w:t>
            </w:r>
            <w:r w:rsidR="0026095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ه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1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مدينة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نصر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للإسكان</w:t>
            </w:r>
            <w:r w:rsidR="00B10F2A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والتعمير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455A08" w:rsidP="007D5549">
            <w:pPr>
              <w:shd w:val="clear" w:color="auto" w:fill="FFFFFF"/>
              <w:tabs>
                <w:tab w:val="left" w:pos="1006"/>
              </w:tabs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FA48AA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EE659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45012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 w:rsidR="00E20716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عودة للأ</w:t>
            </w:r>
            <w:r w:rsidR="007D5549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ستقرار أعلى مستوى 3.7</w:t>
            </w:r>
            <w:r w:rsidR="0045012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0</w:t>
            </w:r>
            <w:r w:rsidR="00EE659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0C74F5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جنيه، يعيد استهداف مستويات</w:t>
            </w:r>
            <w:r w:rsidR="007D5549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3.90 ثم</w:t>
            </w:r>
            <w:r w:rsidR="000C74F5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4.10</w:t>
            </w:r>
            <w:r w:rsidR="00FF685A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ثم 4.35</w:t>
            </w:r>
            <w:r w:rsidR="0045012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FF685A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جنيه</w:t>
            </w:r>
            <w:r w:rsidR="00A511E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، أما الإستقرار أسفل</w:t>
            </w:r>
            <w:r w:rsidR="007D5549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مستوى 3.7</w:t>
            </w:r>
            <w:r w:rsidR="0045012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0</w:t>
            </w:r>
            <w:r w:rsidR="00BE4F9C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جنيه</w:t>
            </w:r>
            <w:r w:rsidR="0017337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، يعني</w:t>
            </w:r>
            <w:r w:rsidR="00BE4F9C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عودة</w:t>
            </w:r>
            <w:r w:rsidR="0061621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الضغ</w:t>
            </w:r>
            <w:r w:rsidR="0058365A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وط</w:t>
            </w:r>
            <w:r w:rsidR="0045125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البيعية مستهدفاً مستويات</w:t>
            </w:r>
            <w:r w:rsidR="007D5549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3.58</w:t>
            </w:r>
            <w:r w:rsidR="00450122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FF685A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ثم</w:t>
            </w:r>
            <w:r w:rsidR="0045125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772D77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3.25 ثم</w:t>
            </w:r>
            <w:r w:rsidR="00C73BDE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2.97 </w:t>
            </w:r>
            <w:r w:rsidR="0061621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جني</w:t>
            </w:r>
            <w:r w:rsidR="0017337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ه</w:t>
            </w:r>
            <w:r>
              <w:rPr>
                <w:rFonts w:cs="Arial" w:hint="eastAsia"/>
                <w:b/>
                <w:bCs/>
                <w:sz w:val="18"/>
                <w:szCs w:val="18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104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8F787F">
            <w:pPr>
              <w:shd w:val="clear" w:color="auto" w:fill="FFFFFF"/>
              <w:autoSpaceDE w:val="0"/>
              <w:bidi/>
              <w:spacing w:after="200" w:line="276" w:lineRule="auto"/>
              <w:rPr>
                <w:rFonts w:ascii="Calibri" w:hAnsi="Calibri"/>
                <w:b/>
                <w:bCs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مصرالجديد</w:t>
            </w:r>
            <w:r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ة</w:t>
            </w:r>
            <w:r w:rsidR="001B38F7"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E64D9C"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للاسكان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DD35D6" w:rsidP="000A0E20">
            <w:pPr>
              <w:shd w:val="clear" w:color="auto" w:fill="FFFFFF"/>
              <w:tabs>
                <w:tab w:val="left" w:pos="1006"/>
              </w:tabs>
              <w:bidi/>
              <w:spacing w:after="200" w:line="276" w:lineRule="auto"/>
              <w:rPr>
                <w:color w:val="000000"/>
                <w:lang w:bidi="ar-EG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 </w:t>
            </w:r>
            <w:r w:rsidR="00EF267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يحاول السهم</w:t>
            </w:r>
            <w:r w:rsidR="00A752D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الاستقرار أعلى</w:t>
            </w:r>
            <w:r w:rsidR="000A0E20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</w:t>
            </w:r>
            <w:r w:rsidR="00E20716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مستوى 5.70</w:t>
            </w:r>
            <w:r w:rsidR="00086179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جنيه</w:t>
            </w:r>
            <w:r w:rsidR="00A752D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، ل</w:t>
            </w:r>
            <w:r w:rsidR="00EF267F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يعيد استهداف مستو</w:t>
            </w:r>
            <w:r w:rsidR="00086179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يات</w:t>
            </w:r>
            <w:r w:rsidR="00450122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6.30</w:t>
            </w:r>
            <w:r w:rsidR="000A0E20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ثم 6.55 ثم</w:t>
            </w:r>
            <w:r w:rsidR="00196B35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6.75 ثم</w:t>
            </w:r>
            <w:r w:rsidR="002D0582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7.20</w:t>
            </w:r>
            <w:r w:rsidR="003778E8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</w:t>
            </w:r>
            <w:r w:rsidR="00086179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جني</w:t>
            </w:r>
            <w:r w:rsidR="00772D77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ه</w:t>
            </w:r>
            <w:r w:rsidR="00DD1695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، أما </w:t>
            </w:r>
            <w:r w:rsidR="00C230F3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الأستقرار أسفل مستوى 6.00</w:t>
            </w:r>
            <w:r w:rsidR="00DD1695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جنيه</w:t>
            </w:r>
            <w:r w:rsidR="00BE2C85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، يستهدف </w:t>
            </w:r>
            <w:r w:rsidR="00C54FB8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مستويات</w:t>
            </w:r>
            <w:r w:rsidR="00C230F3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5.70 ثم</w:t>
            </w:r>
            <w:r w:rsidR="00FF5B27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5.50</w:t>
            </w:r>
            <w:r w:rsidR="00BE2C85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ثم 5.20</w:t>
            </w:r>
            <w:r w:rsidR="00196B35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ثم 4.90</w:t>
            </w:r>
            <w:r w:rsidR="00100312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 xml:space="preserve"> </w:t>
            </w:r>
            <w:r w:rsidR="00260CF5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جنيه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300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845C59">
            <w:pPr>
              <w:shd w:val="clear" w:color="auto" w:fill="FFFFFF"/>
              <w:autoSpaceDE w:val="0"/>
              <w:bidi/>
              <w:spacing w:after="200" w:line="276" w:lineRule="auto"/>
              <w:rPr>
                <w:rFonts w:ascii="Calibri" w:hAnsi="Calibri"/>
                <w:b/>
                <w:bCs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إعمار مصر للتنمية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Pr="00194D09" w:rsidRDefault="00C54FB8" w:rsidP="007D5549">
            <w:pPr>
              <w:shd w:val="clear" w:color="auto" w:fill="FFFFFF"/>
              <w:tabs>
                <w:tab w:val="left" w:pos="1006"/>
                <w:tab w:val="left" w:pos="4268"/>
              </w:tabs>
              <w:bidi/>
              <w:spacing w:after="200" w:line="276" w:lineRule="auto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E5355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ي</w:t>
            </w:r>
            <w:r w:rsidR="00C230F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حا</w:t>
            </w:r>
            <w:r w:rsidR="0031624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و</w:t>
            </w:r>
            <w:r w:rsidR="003F28A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ل السهم الاستناد أعلى مستوى 2.43</w:t>
            </w:r>
            <w:r w:rsidR="00C230F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جنيه، ليستعيد القوة الشرائية واسته</w:t>
            </w:r>
            <w:r w:rsidR="008B15B9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داف مستويات</w:t>
            </w:r>
            <w:r w:rsidR="007D5549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2.60 ثم</w:t>
            </w:r>
            <w:r w:rsidR="0031624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2.80 ثم 3.00 </w:t>
            </w:r>
            <w:r w:rsidR="00C230F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جنيه، أما</w:t>
            </w:r>
            <w:r w:rsidR="0031624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7D5549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العودة للاستقرار أسفل </w:t>
            </w:r>
            <w:r w:rsidR="003F28A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مستوى 2.43</w:t>
            </w:r>
            <w:r w:rsidR="00C230F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جنيه، يعيد استهداف مستويات</w:t>
            </w:r>
            <w:r w:rsidR="0031624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2.25 ثم 2.13</w:t>
            </w:r>
            <w:r w:rsidR="00C230F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جنيه</w:t>
            </w:r>
            <w:r w:rsidR="00F854F7">
              <w:rPr>
                <w:rFonts w:ascii="Calibri" w:hAnsi="Calibri" w:cs="Arial" w:hint="eastAsia"/>
                <w:b/>
                <w:bCs/>
                <w:sz w:val="18"/>
                <w:szCs w:val="18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747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shd w:val="clear" w:color="auto" w:fill="FFFFFF"/>
              <w:autoSpaceDE w:val="0"/>
              <w:bidi/>
              <w:spacing w:after="200" w:line="276" w:lineRule="auto"/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28"/>
                <w:szCs w:val="28"/>
                <w:rtl/>
                <w:lang w:bidi="ar-EG"/>
              </w:rPr>
              <w:t>أموك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Pr="00DE66EF" w:rsidRDefault="0033184D" w:rsidP="002C4CFE">
            <w:pPr>
              <w:shd w:val="clear" w:color="auto" w:fill="FFFFFF"/>
              <w:tabs>
                <w:tab w:val="left" w:pos="1006"/>
              </w:tabs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2C4CF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تحرك عرضي يحاول من</w:t>
            </w:r>
            <w:r w:rsidR="0037324B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خلاله الاستقرار أعلى مستوى 3.08</w:t>
            </w:r>
            <w:r w:rsidR="002C4CF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جنيه، ليستعيد بعض من القوة الشرائية مستهدفاً مستويات 3.52 ثم 3.75 ثم 4.00 جني</w:t>
            </w:r>
            <w:r w:rsidR="00E53551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ه</w:t>
            </w:r>
            <w:r w:rsidR="0027423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، أما</w:t>
            </w:r>
            <w:r w:rsidR="009C1652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ظهور جني الأرباح يعني</w:t>
            </w:r>
            <w:r w:rsidR="00803615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العودة لمستوى</w:t>
            </w:r>
            <w:r w:rsidR="0037324B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3.08</w:t>
            </w:r>
            <w:r w:rsidR="00F5298A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</w:t>
            </w:r>
            <w:r w:rsidR="009C1652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ه، تخطيه</w:t>
            </w:r>
            <w:r w:rsidR="00051AF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لأسفل يعود بالسهم لمستويات</w:t>
            </w:r>
            <w:r w:rsidR="00803615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2.90 ثم</w:t>
            </w:r>
            <w:r w:rsidR="00F5298A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2.78</w:t>
            </w:r>
            <w:r w:rsidR="009C1652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</w:t>
            </w:r>
            <w:r w:rsidR="001629DA"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1017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845C59">
            <w:pPr>
              <w:bidi/>
              <w:jc w:val="center"/>
              <w:rPr>
                <w:color w:val="0000FF"/>
              </w:rPr>
            </w:pPr>
            <w:r>
              <w:rPr>
                <w:rFonts w:ascii="Arial" w:hAnsi="Arial" w:hint="cs"/>
                <w:b/>
                <w:bCs/>
                <w:color w:val="0000FF"/>
                <w:rtl/>
              </w:rPr>
              <w:t>أبوقير للاسمدة والصناعات الكيماوية</w:t>
            </w:r>
          </w:p>
          <w:p w:rsidR="003E6B9A" w:rsidRDefault="003E6B9A">
            <w:pPr>
              <w:bidi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7C2F2B" w:rsidP="005D26FF">
            <w:pPr>
              <w:shd w:val="clear" w:color="auto" w:fill="FFFFFF"/>
              <w:tabs>
                <w:tab w:val="left" w:pos="1006"/>
              </w:tabs>
              <w:bidi/>
              <w:spacing w:after="200" w:line="276" w:lineRule="auto"/>
              <w:rPr>
                <w:color w:val="000000"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3A7517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ي</w:t>
            </w:r>
            <w:r w:rsidR="00730F6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حاول السهم الاستقر</w:t>
            </w:r>
            <w:r w:rsidR="002E1605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ار </w:t>
            </w:r>
            <w:r w:rsidR="005D26F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أعلى مستوى 21.50</w:t>
            </w:r>
            <w:r w:rsidR="002E1605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جنيه، ليستهد</w:t>
            </w:r>
            <w:r w:rsidR="00730F6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ف مستويات</w:t>
            </w:r>
            <w:r w:rsidR="005D26F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22.35 ثم 22.80 ثم</w:t>
            </w:r>
            <w:r w:rsidR="00FB2D8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23.50 </w:t>
            </w:r>
            <w:r w:rsidR="003A7517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جني</w:t>
            </w:r>
            <w:r w:rsidR="00FB2D8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ه، أما الاستقرار</w:t>
            </w:r>
            <w:r w:rsidR="005D26F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أسفل مستوى 21.5</w:t>
            </w:r>
            <w:r w:rsidR="00FB2D8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0 جنيه، يعني ا</w:t>
            </w:r>
            <w:r w:rsidR="005D26F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ستهداف مستويات</w:t>
            </w:r>
            <w:r w:rsidR="00FB2D8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20.75</w:t>
            </w:r>
            <w:r w:rsidR="005D26F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ثم 20.00</w:t>
            </w:r>
            <w:r w:rsidR="003A7517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D10DC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جنيه</w:t>
            </w:r>
            <w:r w:rsidR="001A3597">
              <w:rPr>
                <w:rFonts w:ascii="Calibri" w:hAnsi="Calibri" w:cs="Arial" w:hint="eastAsia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3E6B9A" w:rsidTr="00845C59">
        <w:trPr>
          <w:trHeight w:val="300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E64D9C">
            <w:pPr>
              <w:bidi/>
              <w:jc w:val="center"/>
              <w:rPr>
                <w:color w:val="0000FF"/>
              </w:rPr>
            </w:pPr>
            <w:r>
              <w:rPr>
                <w:rFonts w:ascii="Arial" w:hAnsi="Arial"/>
                <w:b/>
                <w:bCs/>
                <w:color w:val="0000FF"/>
                <w:rtl/>
              </w:rPr>
              <w:t>أوراسكوم للتنمية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3E6B9A" w:rsidRDefault="00244C1F" w:rsidP="00F56EDA">
            <w:pPr>
              <w:shd w:val="clear" w:color="auto" w:fill="FFFFFF"/>
              <w:tabs>
                <w:tab w:val="left" w:pos="1006"/>
              </w:tabs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441771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631919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صعود قوي </w:t>
            </w:r>
            <w:r w:rsidR="001815C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تخطى معه مستوى المقاومة المهم 5.57 جنيه، يستهدف مستويات 6.00 ثم 6.30 ثم 7.00 جنيه،</w:t>
            </w:r>
            <w:r w:rsidR="00F56EDA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أما ظهور جني الأرباح يعني العودة لمستوى 5.50 جنيه، تزداد قوة الهبوط أسفل مستوى 5.50 جنيه، ليعيد استهداف مستويات 5.00 ثم</w:t>
            </w:r>
            <w:r w:rsidR="0021251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4.80 ثم</w:t>
            </w:r>
            <w:r w:rsidR="00F56EDA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4.40</w:t>
            </w:r>
            <w:r w:rsidR="00F65D68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15437D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جنيه</w:t>
            </w:r>
            <w:r w:rsidR="00D94B4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F26E36" w:rsidTr="00845C59">
        <w:trPr>
          <w:trHeight w:val="300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F26E36" w:rsidRDefault="00F26E36">
            <w:pPr>
              <w:bidi/>
              <w:jc w:val="center"/>
              <w:rPr>
                <w:rFonts w:ascii="Arial" w:hAnsi="Arial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سيدي كرير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C57AA5" w:rsidRDefault="00F70423" w:rsidP="00B42351">
            <w:pPr>
              <w:shd w:val="clear" w:color="auto" w:fill="FFFFFF"/>
              <w:tabs>
                <w:tab w:val="left" w:pos="1006"/>
              </w:tabs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1C643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7B6AA9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الحركة العرضية تقف الآن عند مستوى مقاومة 10.9</w:t>
            </w:r>
            <w:r w:rsidR="00B42351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0 جنيه</w:t>
            </w:r>
            <w:r w:rsidR="005567B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،</w:t>
            </w:r>
            <w:r w:rsidR="00B42351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الاستقرار أعلاه</w:t>
            </w:r>
            <w:r w:rsidR="005567B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يستهدف </w:t>
            </w:r>
            <w:r w:rsidR="00223331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مستويات</w:t>
            </w:r>
            <w:r w:rsidR="000673D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11.33 ثم</w:t>
            </w:r>
            <w:r w:rsidR="00223331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11.70 ثم 12.40 ثم 13.00 </w:t>
            </w:r>
            <w:r w:rsidR="005567B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جنيه، ظ</w:t>
            </w:r>
            <w:r w:rsidR="000673D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هور جني الأرباح أسفل مستوى 10.25</w:t>
            </w:r>
            <w:r w:rsidR="005567B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جنيه، يعني العودة لمستويات</w:t>
            </w:r>
            <w:r w:rsidR="00B10C2C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10.03</w:t>
            </w:r>
            <w:r w:rsidR="00C76577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ثم</w:t>
            </w:r>
            <w:r w:rsidR="005567B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9.88 ثم 9.45 جنيه</w:t>
            </w:r>
            <w:r w:rsidR="00800F2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  <w:p w:rsidR="00AE6DEA" w:rsidRDefault="00AE6DEA" w:rsidP="00AE6DEA">
            <w:pPr>
              <w:shd w:val="clear" w:color="auto" w:fill="FFFFFF"/>
              <w:tabs>
                <w:tab w:val="left" w:pos="1006"/>
              </w:tabs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F26E36" w:rsidTr="00845C59">
        <w:trPr>
          <w:trHeight w:val="300"/>
        </w:trPr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F26E36" w:rsidRDefault="00F26E36">
            <w:pPr>
              <w:bidi/>
              <w:jc w:val="center"/>
              <w:rPr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كليوباترا</w:t>
            </w:r>
          </w:p>
        </w:tc>
        <w:tc>
          <w:tcPr>
            <w:tcW w:w="7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4A30B2" w:rsidRDefault="00631375" w:rsidP="00D907AE">
            <w:pPr>
              <w:shd w:val="clear" w:color="auto" w:fill="FFFFFF"/>
              <w:tabs>
                <w:tab w:val="left" w:pos="1006"/>
              </w:tabs>
              <w:bidi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F70423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D907A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صعود قوي توقف حول مستوى المقاومة 5.40 جنيه، تخطيه لأعلى يعيد استهداف</w:t>
            </w:r>
            <w:r w:rsidR="000673D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مستوى المقاومة المهم 5.62 جنيه، تخطيه لأعلى يستهدف مستويات 5.75 ثم 6.15 ثم 6.60 جنيه</w:t>
            </w:r>
            <w:r w:rsidR="00B509A2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، أما</w:t>
            </w:r>
            <w:r w:rsidR="00DC70F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ظهور</w:t>
            </w:r>
            <w:r w:rsidR="000673D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</w:t>
            </w:r>
            <w:r w:rsidR="00C76577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الأرباح من جديد وتخطي مستوى 5.1</w:t>
            </w:r>
            <w:r w:rsidR="00381AEF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0</w:t>
            </w:r>
            <w:r w:rsidR="00F90F9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جنيه</w:t>
            </w:r>
            <w:r w:rsidR="00DC70F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لأسفل</w:t>
            </w:r>
            <w:r w:rsidR="00F90F9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، يعني ا</w:t>
            </w:r>
            <w:bookmarkStart w:id="0" w:name="_GoBack"/>
            <w:bookmarkEnd w:id="0"/>
            <w:r w:rsidR="00DC70F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ستهد</w:t>
            </w:r>
            <w:r w:rsidR="00F90F9E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ا</w:t>
            </w:r>
            <w:r w:rsidR="00DC70F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ف مستويات</w:t>
            </w:r>
            <w:r w:rsidR="000673D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4.90 ثم</w:t>
            </w:r>
            <w:r w:rsidR="00DC70F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 xml:space="preserve"> 4.50 جنيه</w:t>
            </w:r>
            <w:r w:rsidR="00800F2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.</w:t>
            </w:r>
          </w:p>
        </w:tc>
      </w:tr>
    </w:tbl>
    <w:p w:rsidR="003E6B9A" w:rsidRPr="00F65D68" w:rsidRDefault="003E6B9A">
      <w:pPr>
        <w:shd w:val="clear" w:color="auto" w:fill="FFFFFF"/>
        <w:bidi/>
        <w:rPr>
          <w:lang w:bidi="ar-EG"/>
        </w:rPr>
      </w:pPr>
    </w:p>
    <w:sectPr w:rsidR="003E6B9A" w:rsidRPr="00F65D68" w:rsidSect="003E6B9A">
      <w:pgSz w:w="12240" w:h="15840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;Times New Roman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9A"/>
    <w:rsid w:val="0000047D"/>
    <w:rsid w:val="00000AB1"/>
    <w:rsid w:val="000046CB"/>
    <w:rsid w:val="00004C94"/>
    <w:rsid w:val="0000528C"/>
    <w:rsid w:val="000065EE"/>
    <w:rsid w:val="00010EFD"/>
    <w:rsid w:val="000137A2"/>
    <w:rsid w:val="00014556"/>
    <w:rsid w:val="00016907"/>
    <w:rsid w:val="00020371"/>
    <w:rsid w:val="000206D9"/>
    <w:rsid w:val="00020E84"/>
    <w:rsid w:val="000213E6"/>
    <w:rsid w:val="000222F1"/>
    <w:rsid w:val="0002317A"/>
    <w:rsid w:val="000240AC"/>
    <w:rsid w:val="000247E7"/>
    <w:rsid w:val="000265EE"/>
    <w:rsid w:val="000360A9"/>
    <w:rsid w:val="00041057"/>
    <w:rsid w:val="000416F4"/>
    <w:rsid w:val="000473FB"/>
    <w:rsid w:val="00047AD5"/>
    <w:rsid w:val="00051AF8"/>
    <w:rsid w:val="00057947"/>
    <w:rsid w:val="00063C61"/>
    <w:rsid w:val="00065136"/>
    <w:rsid w:val="000673D0"/>
    <w:rsid w:val="000678A6"/>
    <w:rsid w:val="00067D79"/>
    <w:rsid w:val="000763A0"/>
    <w:rsid w:val="000803CC"/>
    <w:rsid w:val="000807A4"/>
    <w:rsid w:val="00083BE9"/>
    <w:rsid w:val="00085854"/>
    <w:rsid w:val="00086179"/>
    <w:rsid w:val="00087D01"/>
    <w:rsid w:val="000904DA"/>
    <w:rsid w:val="00090AE7"/>
    <w:rsid w:val="00093963"/>
    <w:rsid w:val="0009736C"/>
    <w:rsid w:val="000A0E20"/>
    <w:rsid w:val="000A3299"/>
    <w:rsid w:val="000A510A"/>
    <w:rsid w:val="000A5C63"/>
    <w:rsid w:val="000B0DA5"/>
    <w:rsid w:val="000B35A2"/>
    <w:rsid w:val="000B5C25"/>
    <w:rsid w:val="000B6621"/>
    <w:rsid w:val="000B6F6D"/>
    <w:rsid w:val="000B7208"/>
    <w:rsid w:val="000C322E"/>
    <w:rsid w:val="000C68DD"/>
    <w:rsid w:val="000C6DD2"/>
    <w:rsid w:val="000C7160"/>
    <w:rsid w:val="000C74F5"/>
    <w:rsid w:val="000C79CF"/>
    <w:rsid w:val="000D13B1"/>
    <w:rsid w:val="000D2D84"/>
    <w:rsid w:val="000D581D"/>
    <w:rsid w:val="000E0EDD"/>
    <w:rsid w:val="000E2433"/>
    <w:rsid w:val="000E746C"/>
    <w:rsid w:val="000F079F"/>
    <w:rsid w:val="000F3B14"/>
    <w:rsid w:val="000F6795"/>
    <w:rsid w:val="000F6CF8"/>
    <w:rsid w:val="000F7F95"/>
    <w:rsid w:val="00100312"/>
    <w:rsid w:val="00101C0A"/>
    <w:rsid w:val="00110776"/>
    <w:rsid w:val="00111123"/>
    <w:rsid w:val="001128A8"/>
    <w:rsid w:val="001156F4"/>
    <w:rsid w:val="00115AFD"/>
    <w:rsid w:val="001202DE"/>
    <w:rsid w:val="001227B1"/>
    <w:rsid w:val="001254AB"/>
    <w:rsid w:val="00131397"/>
    <w:rsid w:val="00132746"/>
    <w:rsid w:val="00135462"/>
    <w:rsid w:val="00136562"/>
    <w:rsid w:val="0014121C"/>
    <w:rsid w:val="001418FE"/>
    <w:rsid w:val="0014192D"/>
    <w:rsid w:val="00142ABB"/>
    <w:rsid w:val="00142E0E"/>
    <w:rsid w:val="00144510"/>
    <w:rsid w:val="00146BF4"/>
    <w:rsid w:val="001472C3"/>
    <w:rsid w:val="00151ED8"/>
    <w:rsid w:val="00152B8F"/>
    <w:rsid w:val="0015437D"/>
    <w:rsid w:val="00154EF1"/>
    <w:rsid w:val="00156E75"/>
    <w:rsid w:val="001604D5"/>
    <w:rsid w:val="00161C1F"/>
    <w:rsid w:val="00161E00"/>
    <w:rsid w:val="00161F2E"/>
    <w:rsid w:val="001629DA"/>
    <w:rsid w:val="00162E23"/>
    <w:rsid w:val="00163667"/>
    <w:rsid w:val="0016693B"/>
    <w:rsid w:val="00170F3F"/>
    <w:rsid w:val="00171B8B"/>
    <w:rsid w:val="00173374"/>
    <w:rsid w:val="001750B2"/>
    <w:rsid w:val="00175877"/>
    <w:rsid w:val="001758B3"/>
    <w:rsid w:val="00176958"/>
    <w:rsid w:val="001815C8"/>
    <w:rsid w:val="001823A1"/>
    <w:rsid w:val="00186237"/>
    <w:rsid w:val="00190B35"/>
    <w:rsid w:val="0019136E"/>
    <w:rsid w:val="00192DF0"/>
    <w:rsid w:val="00193DDD"/>
    <w:rsid w:val="00193F07"/>
    <w:rsid w:val="00194D09"/>
    <w:rsid w:val="001969FC"/>
    <w:rsid w:val="00196B35"/>
    <w:rsid w:val="001973C8"/>
    <w:rsid w:val="00197D42"/>
    <w:rsid w:val="001A3597"/>
    <w:rsid w:val="001A483E"/>
    <w:rsid w:val="001A52BD"/>
    <w:rsid w:val="001A5E5A"/>
    <w:rsid w:val="001A6ADE"/>
    <w:rsid w:val="001A76D8"/>
    <w:rsid w:val="001B256D"/>
    <w:rsid w:val="001B38F7"/>
    <w:rsid w:val="001B51DF"/>
    <w:rsid w:val="001B529C"/>
    <w:rsid w:val="001B52B8"/>
    <w:rsid w:val="001B597E"/>
    <w:rsid w:val="001B7856"/>
    <w:rsid w:val="001C02D5"/>
    <w:rsid w:val="001C0773"/>
    <w:rsid w:val="001C11C8"/>
    <w:rsid w:val="001C1635"/>
    <w:rsid w:val="001C5EA0"/>
    <w:rsid w:val="001C6430"/>
    <w:rsid w:val="001C69D6"/>
    <w:rsid w:val="001D26AB"/>
    <w:rsid w:val="001D6789"/>
    <w:rsid w:val="001D6F77"/>
    <w:rsid w:val="001E30B5"/>
    <w:rsid w:val="001E39D9"/>
    <w:rsid w:val="001E64B7"/>
    <w:rsid w:val="001F04F2"/>
    <w:rsid w:val="001F5C61"/>
    <w:rsid w:val="00200315"/>
    <w:rsid w:val="0020409E"/>
    <w:rsid w:val="0020419A"/>
    <w:rsid w:val="00204281"/>
    <w:rsid w:val="002079E9"/>
    <w:rsid w:val="00212518"/>
    <w:rsid w:val="00212B69"/>
    <w:rsid w:val="00212FD6"/>
    <w:rsid w:val="002147FF"/>
    <w:rsid w:val="00222FE9"/>
    <w:rsid w:val="0022313B"/>
    <w:rsid w:val="00223331"/>
    <w:rsid w:val="00223ED1"/>
    <w:rsid w:val="00223FA3"/>
    <w:rsid w:val="00224BAF"/>
    <w:rsid w:val="0022610C"/>
    <w:rsid w:val="0022618B"/>
    <w:rsid w:val="00227166"/>
    <w:rsid w:val="002273C5"/>
    <w:rsid w:val="002278E0"/>
    <w:rsid w:val="00227BE6"/>
    <w:rsid w:val="00227BFD"/>
    <w:rsid w:val="0023099F"/>
    <w:rsid w:val="00231B96"/>
    <w:rsid w:val="00232B00"/>
    <w:rsid w:val="00232DE6"/>
    <w:rsid w:val="00236DE6"/>
    <w:rsid w:val="00236F12"/>
    <w:rsid w:val="00240368"/>
    <w:rsid w:val="00240D24"/>
    <w:rsid w:val="00240DEE"/>
    <w:rsid w:val="00241A1E"/>
    <w:rsid w:val="00242A92"/>
    <w:rsid w:val="00244C1F"/>
    <w:rsid w:val="0024603D"/>
    <w:rsid w:val="002466A9"/>
    <w:rsid w:val="002466C3"/>
    <w:rsid w:val="00247295"/>
    <w:rsid w:val="0025131B"/>
    <w:rsid w:val="00254142"/>
    <w:rsid w:val="0026060B"/>
    <w:rsid w:val="00260952"/>
    <w:rsid w:val="00260CF5"/>
    <w:rsid w:val="00261C51"/>
    <w:rsid w:val="00262BD9"/>
    <w:rsid w:val="00263F62"/>
    <w:rsid w:val="00265EF9"/>
    <w:rsid w:val="002674B8"/>
    <w:rsid w:val="0027075F"/>
    <w:rsid w:val="00271164"/>
    <w:rsid w:val="00272EA9"/>
    <w:rsid w:val="002732CF"/>
    <w:rsid w:val="0027423F"/>
    <w:rsid w:val="00274BE1"/>
    <w:rsid w:val="002756FD"/>
    <w:rsid w:val="0027685E"/>
    <w:rsid w:val="00276C56"/>
    <w:rsid w:val="00280036"/>
    <w:rsid w:val="00280F3F"/>
    <w:rsid w:val="00281CDB"/>
    <w:rsid w:val="00281FF3"/>
    <w:rsid w:val="00284896"/>
    <w:rsid w:val="002850AC"/>
    <w:rsid w:val="002864C2"/>
    <w:rsid w:val="00290482"/>
    <w:rsid w:val="00290B01"/>
    <w:rsid w:val="00291143"/>
    <w:rsid w:val="00291777"/>
    <w:rsid w:val="002949D8"/>
    <w:rsid w:val="00294A40"/>
    <w:rsid w:val="002961C1"/>
    <w:rsid w:val="002A4649"/>
    <w:rsid w:val="002A6E43"/>
    <w:rsid w:val="002B2412"/>
    <w:rsid w:val="002B5DF5"/>
    <w:rsid w:val="002B62AE"/>
    <w:rsid w:val="002B7B08"/>
    <w:rsid w:val="002B7D3A"/>
    <w:rsid w:val="002C4CFE"/>
    <w:rsid w:val="002C5C5E"/>
    <w:rsid w:val="002D0582"/>
    <w:rsid w:val="002D55DF"/>
    <w:rsid w:val="002D5FA4"/>
    <w:rsid w:val="002D6325"/>
    <w:rsid w:val="002D7143"/>
    <w:rsid w:val="002D7D99"/>
    <w:rsid w:val="002E0256"/>
    <w:rsid w:val="002E1605"/>
    <w:rsid w:val="002E4B98"/>
    <w:rsid w:val="002E4BB6"/>
    <w:rsid w:val="002E4C65"/>
    <w:rsid w:val="002E5A0D"/>
    <w:rsid w:val="002E5D37"/>
    <w:rsid w:val="002E5E99"/>
    <w:rsid w:val="002E6351"/>
    <w:rsid w:val="002E77D5"/>
    <w:rsid w:val="002F045B"/>
    <w:rsid w:val="002F292D"/>
    <w:rsid w:val="002F450F"/>
    <w:rsid w:val="002F65D8"/>
    <w:rsid w:val="0030014B"/>
    <w:rsid w:val="003002D7"/>
    <w:rsid w:val="00300824"/>
    <w:rsid w:val="00301294"/>
    <w:rsid w:val="00301B40"/>
    <w:rsid w:val="00302798"/>
    <w:rsid w:val="00303068"/>
    <w:rsid w:val="00303146"/>
    <w:rsid w:val="00304E87"/>
    <w:rsid w:val="00306636"/>
    <w:rsid w:val="0030721C"/>
    <w:rsid w:val="00307A6D"/>
    <w:rsid w:val="00307FC4"/>
    <w:rsid w:val="00313EE0"/>
    <w:rsid w:val="003151FD"/>
    <w:rsid w:val="00315729"/>
    <w:rsid w:val="00315BA8"/>
    <w:rsid w:val="00316241"/>
    <w:rsid w:val="003167B5"/>
    <w:rsid w:val="00322936"/>
    <w:rsid w:val="00324F66"/>
    <w:rsid w:val="00325216"/>
    <w:rsid w:val="00325373"/>
    <w:rsid w:val="0033184D"/>
    <w:rsid w:val="00331D62"/>
    <w:rsid w:val="003329EE"/>
    <w:rsid w:val="003331F8"/>
    <w:rsid w:val="0034034F"/>
    <w:rsid w:val="00342F8A"/>
    <w:rsid w:val="003449AB"/>
    <w:rsid w:val="00345AFA"/>
    <w:rsid w:val="00351465"/>
    <w:rsid w:val="00352E92"/>
    <w:rsid w:val="003530E7"/>
    <w:rsid w:val="00353CA6"/>
    <w:rsid w:val="0035545B"/>
    <w:rsid w:val="00355AF8"/>
    <w:rsid w:val="00355C16"/>
    <w:rsid w:val="003608A4"/>
    <w:rsid w:val="00362359"/>
    <w:rsid w:val="00363654"/>
    <w:rsid w:val="00366718"/>
    <w:rsid w:val="00370BF4"/>
    <w:rsid w:val="003717F8"/>
    <w:rsid w:val="0037324B"/>
    <w:rsid w:val="003748A5"/>
    <w:rsid w:val="003755F8"/>
    <w:rsid w:val="0037586A"/>
    <w:rsid w:val="00376C98"/>
    <w:rsid w:val="003778E8"/>
    <w:rsid w:val="00380658"/>
    <w:rsid w:val="00381AEF"/>
    <w:rsid w:val="0038302B"/>
    <w:rsid w:val="00384E06"/>
    <w:rsid w:val="003858A8"/>
    <w:rsid w:val="003858BE"/>
    <w:rsid w:val="00387E77"/>
    <w:rsid w:val="0039346A"/>
    <w:rsid w:val="00396A15"/>
    <w:rsid w:val="003A0CD7"/>
    <w:rsid w:val="003A34EA"/>
    <w:rsid w:val="003A384F"/>
    <w:rsid w:val="003A732B"/>
    <w:rsid w:val="003A7517"/>
    <w:rsid w:val="003A7773"/>
    <w:rsid w:val="003B0347"/>
    <w:rsid w:val="003B19B0"/>
    <w:rsid w:val="003B5FDF"/>
    <w:rsid w:val="003B6916"/>
    <w:rsid w:val="003B7272"/>
    <w:rsid w:val="003B7BFC"/>
    <w:rsid w:val="003C2CD1"/>
    <w:rsid w:val="003C52FF"/>
    <w:rsid w:val="003C617A"/>
    <w:rsid w:val="003C6AE2"/>
    <w:rsid w:val="003C7D3C"/>
    <w:rsid w:val="003D093E"/>
    <w:rsid w:val="003D6B28"/>
    <w:rsid w:val="003E00F6"/>
    <w:rsid w:val="003E1E3F"/>
    <w:rsid w:val="003E25AF"/>
    <w:rsid w:val="003E6B9A"/>
    <w:rsid w:val="003E727F"/>
    <w:rsid w:val="003F102E"/>
    <w:rsid w:val="003F28A4"/>
    <w:rsid w:val="003F2975"/>
    <w:rsid w:val="003F32A7"/>
    <w:rsid w:val="003F481A"/>
    <w:rsid w:val="003F65C5"/>
    <w:rsid w:val="003F6EC5"/>
    <w:rsid w:val="004004E4"/>
    <w:rsid w:val="00401AA4"/>
    <w:rsid w:val="0040318D"/>
    <w:rsid w:val="0040458D"/>
    <w:rsid w:val="00405237"/>
    <w:rsid w:val="0040694E"/>
    <w:rsid w:val="00407149"/>
    <w:rsid w:val="004114C9"/>
    <w:rsid w:val="00412E14"/>
    <w:rsid w:val="004133B7"/>
    <w:rsid w:val="004136DB"/>
    <w:rsid w:val="004143D5"/>
    <w:rsid w:val="00417637"/>
    <w:rsid w:val="00420D7B"/>
    <w:rsid w:val="00421D0C"/>
    <w:rsid w:val="00423053"/>
    <w:rsid w:val="004234BF"/>
    <w:rsid w:val="004238D8"/>
    <w:rsid w:val="004250A2"/>
    <w:rsid w:val="004257DC"/>
    <w:rsid w:val="00427986"/>
    <w:rsid w:val="00430908"/>
    <w:rsid w:val="00431B79"/>
    <w:rsid w:val="00434B7F"/>
    <w:rsid w:val="004355A5"/>
    <w:rsid w:val="0043725F"/>
    <w:rsid w:val="00441771"/>
    <w:rsid w:val="00442B24"/>
    <w:rsid w:val="00445DCF"/>
    <w:rsid w:val="004472A9"/>
    <w:rsid w:val="00450122"/>
    <w:rsid w:val="004509C4"/>
    <w:rsid w:val="00451253"/>
    <w:rsid w:val="004513D3"/>
    <w:rsid w:val="00453C31"/>
    <w:rsid w:val="00454BC3"/>
    <w:rsid w:val="004552C9"/>
    <w:rsid w:val="00455A08"/>
    <w:rsid w:val="00456C23"/>
    <w:rsid w:val="00460105"/>
    <w:rsid w:val="00463049"/>
    <w:rsid w:val="00463724"/>
    <w:rsid w:val="00465BB2"/>
    <w:rsid w:val="00465CA8"/>
    <w:rsid w:val="004678D7"/>
    <w:rsid w:val="00467F8B"/>
    <w:rsid w:val="00474884"/>
    <w:rsid w:val="00474E34"/>
    <w:rsid w:val="004760E4"/>
    <w:rsid w:val="00476C4D"/>
    <w:rsid w:val="00481389"/>
    <w:rsid w:val="00483F50"/>
    <w:rsid w:val="00485B71"/>
    <w:rsid w:val="00490566"/>
    <w:rsid w:val="00491F8F"/>
    <w:rsid w:val="004A1607"/>
    <w:rsid w:val="004A1DFE"/>
    <w:rsid w:val="004A2663"/>
    <w:rsid w:val="004A30B2"/>
    <w:rsid w:val="004A572A"/>
    <w:rsid w:val="004A67E6"/>
    <w:rsid w:val="004A6BB1"/>
    <w:rsid w:val="004B0435"/>
    <w:rsid w:val="004B2926"/>
    <w:rsid w:val="004B43C7"/>
    <w:rsid w:val="004B4431"/>
    <w:rsid w:val="004B77A8"/>
    <w:rsid w:val="004C0AF4"/>
    <w:rsid w:val="004C0CCC"/>
    <w:rsid w:val="004C1998"/>
    <w:rsid w:val="004C61E0"/>
    <w:rsid w:val="004D0E72"/>
    <w:rsid w:val="004D0F5A"/>
    <w:rsid w:val="004D38CD"/>
    <w:rsid w:val="004D759F"/>
    <w:rsid w:val="004D7E21"/>
    <w:rsid w:val="004E1805"/>
    <w:rsid w:val="004E5EFB"/>
    <w:rsid w:val="004F1F1F"/>
    <w:rsid w:val="004F2516"/>
    <w:rsid w:val="004F27D7"/>
    <w:rsid w:val="004F47AE"/>
    <w:rsid w:val="004F7050"/>
    <w:rsid w:val="004F7D62"/>
    <w:rsid w:val="005050BC"/>
    <w:rsid w:val="00506399"/>
    <w:rsid w:val="00507719"/>
    <w:rsid w:val="005101AC"/>
    <w:rsid w:val="00510653"/>
    <w:rsid w:val="0051081E"/>
    <w:rsid w:val="00510ECD"/>
    <w:rsid w:val="005137E1"/>
    <w:rsid w:val="0051435F"/>
    <w:rsid w:val="005143C6"/>
    <w:rsid w:val="00515234"/>
    <w:rsid w:val="00520EE8"/>
    <w:rsid w:val="0052199D"/>
    <w:rsid w:val="00527424"/>
    <w:rsid w:val="00530BBD"/>
    <w:rsid w:val="005313BE"/>
    <w:rsid w:val="00535FF2"/>
    <w:rsid w:val="005364DA"/>
    <w:rsid w:val="00537F1E"/>
    <w:rsid w:val="005447C9"/>
    <w:rsid w:val="0054545A"/>
    <w:rsid w:val="00546736"/>
    <w:rsid w:val="0054746C"/>
    <w:rsid w:val="00551889"/>
    <w:rsid w:val="0055385C"/>
    <w:rsid w:val="00555804"/>
    <w:rsid w:val="00555967"/>
    <w:rsid w:val="00555F42"/>
    <w:rsid w:val="00556453"/>
    <w:rsid w:val="005567BF"/>
    <w:rsid w:val="0055746B"/>
    <w:rsid w:val="00557956"/>
    <w:rsid w:val="00557E14"/>
    <w:rsid w:val="00560808"/>
    <w:rsid w:val="005650F8"/>
    <w:rsid w:val="00567144"/>
    <w:rsid w:val="00571273"/>
    <w:rsid w:val="005723CF"/>
    <w:rsid w:val="0057245F"/>
    <w:rsid w:val="005727CB"/>
    <w:rsid w:val="00573DF9"/>
    <w:rsid w:val="00573DFA"/>
    <w:rsid w:val="00573EFA"/>
    <w:rsid w:val="00574B1C"/>
    <w:rsid w:val="00575DD3"/>
    <w:rsid w:val="0058365A"/>
    <w:rsid w:val="0058404F"/>
    <w:rsid w:val="00587247"/>
    <w:rsid w:val="0058737A"/>
    <w:rsid w:val="00590CA1"/>
    <w:rsid w:val="00593371"/>
    <w:rsid w:val="00595312"/>
    <w:rsid w:val="00596B18"/>
    <w:rsid w:val="00596B2B"/>
    <w:rsid w:val="00597995"/>
    <w:rsid w:val="005A21E0"/>
    <w:rsid w:val="005A5B4F"/>
    <w:rsid w:val="005A6416"/>
    <w:rsid w:val="005A744C"/>
    <w:rsid w:val="005A7AF6"/>
    <w:rsid w:val="005B12D7"/>
    <w:rsid w:val="005B1C34"/>
    <w:rsid w:val="005B1F54"/>
    <w:rsid w:val="005B4DE5"/>
    <w:rsid w:val="005B5AA1"/>
    <w:rsid w:val="005B5F92"/>
    <w:rsid w:val="005B749B"/>
    <w:rsid w:val="005C0C71"/>
    <w:rsid w:val="005C495D"/>
    <w:rsid w:val="005D21AB"/>
    <w:rsid w:val="005D26FF"/>
    <w:rsid w:val="005D55F9"/>
    <w:rsid w:val="005D6C4D"/>
    <w:rsid w:val="005D783E"/>
    <w:rsid w:val="005E0EC6"/>
    <w:rsid w:val="005E4AC9"/>
    <w:rsid w:val="005E65CE"/>
    <w:rsid w:val="005F23A1"/>
    <w:rsid w:val="005F43DC"/>
    <w:rsid w:val="005F5F36"/>
    <w:rsid w:val="00600268"/>
    <w:rsid w:val="006019F0"/>
    <w:rsid w:val="006056DA"/>
    <w:rsid w:val="006104F2"/>
    <w:rsid w:val="006108ED"/>
    <w:rsid w:val="00612918"/>
    <w:rsid w:val="006155B1"/>
    <w:rsid w:val="00615C65"/>
    <w:rsid w:val="00616210"/>
    <w:rsid w:val="006164F3"/>
    <w:rsid w:val="0061774C"/>
    <w:rsid w:val="0062080B"/>
    <w:rsid w:val="00620CD9"/>
    <w:rsid w:val="00621D86"/>
    <w:rsid w:val="00622115"/>
    <w:rsid w:val="0062357E"/>
    <w:rsid w:val="00625108"/>
    <w:rsid w:val="0062709E"/>
    <w:rsid w:val="006272E7"/>
    <w:rsid w:val="006277DF"/>
    <w:rsid w:val="00627CC3"/>
    <w:rsid w:val="0063125A"/>
    <w:rsid w:val="00631375"/>
    <w:rsid w:val="0063151D"/>
    <w:rsid w:val="00631919"/>
    <w:rsid w:val="0063706D"/>
    <w:rsid w:val="00640A5A"/>
    <w:rsid w:val="0064775C"/>
    <w:rsid w:val="006477AB"/>
    <w:rsid w:val="00647F60"/>
    <w:rsid w:val="00651808"/>
    <w:rsid w:val="0065183F"/>
    <w:rsid w:val="00651B8B"/>
    <w:rsid w:val="00653746"/>
    <w:rsid w:val="00654735"/>
    <w:rsid w:val="00660F54"/>
    <w:rsid w:val="0066180A"/>
    <w:rsid w:val="006619A2"/>
    <w:rsid w:val="00665FB2"/>
    <w:rsid w:val="00666C58"/>
    <w:rsid w:val="00671916"/>
    <w:rsid w:val="00671C89"/>
    <w:rsid w:val="00673127"/>
    <w:rsid w:val="00677968"/>
    <w:rsid w:val="00680706"/>
    <w:rsid w:val="00684777"/>
    <w:rsid w:val="00684A85"/>
    <w:rsid w:val="00685B52"/>
    <w:rsid w:val="00685FCC"/>
    <w:rsid w:val="00686566"/>
    <w:rsid w:val="00690FD5"/>
    <w:rsid w:val="00690FE7"/>
    <w:rsid w:val="00693643"/>
    <w:rsid w:val="00693956"/>
    <w:rsid w:val="006950F8"/>
    <w:rsid w:val="006A07C0"/>
    <w:rsid w:val="006A07D4"/>
    <w:rsid w:val="006A22DD"/>
    <w:rsid w:val="006A2865"/>
    <w:rsid w:val="006B33BB"/>
    <w:rsid w:val="006B40ED"/>
    <w:rsid w:val="006B7F67"/>
    <w:rsid w:val="006C1994"/>
    <w:rsid w:val="006C7039"/>
    <w:rsid w:val="006D4DA1"/>
    <w:rsid w:val="006D637B"/>
    <w:rsid w:val="006D77FC"/>
    <w:rsid w:val="006E0E65"/>
    <w:rsid w:val="006E1CB0"/>
    <w:rsid w:val="006E5EB7"/>
    <w:rsid w:val="006F0810"/>
    <w:rsid w:val="006F187D"/>
    <w:rsid w:val="006F2F60"/>
    <w:rsid w:val="006F31EE"/>
    <w:rsid w:val="006F406D"/>
    <w:rsid w:val="006F409F"/>
    <w:rsid w:val="006F526B"/>
    <w:rsid w:val="00700367"/>
    <w:rsid w:val="007061BD"/>
    <w:rsid w:val="00706C10"/>
    <w:rsid w:val="007105A4"/>
    <w:rsid w:val="00711399"/>
    <w:rsid w:val="00711AD6"/>
    <w:rsid w:val="007123F6"/>
    <w:rsid w:val="007129B1"/>
    <w:rsid w:val="00713F58"/>
    <w:rsid w:val="007140D1"/>
    <w:rsid w:val="00715391"/>
    <w:rsid w:val="00720526"/>
    <w:rsid w:val="00720B5F"/>
    <w:rsid w:val="00720C26"/>
    <w:rsid w:val="00721306"/>
    <w:rsid w:val="00721CA2"/>
    <w:rsid w:val="00721DAF"/>
    <w:rsid w:val="007231ED"/>
    <w:rsid w:val="00723914"/>
    <w:rsid w:val="00723943"/>
    <w:rsid w:val="00723F20"/>
    <w:rsid w:val="007241BB"/>
    <w:rsid w:val="00727A3B"/>
    <w:rsid w:val="00727BBF"/>
    <w:rsid w:val="00730F68"/>
    <w:rsid w:val="0073482A"/>
    <w:rsid w:val="00736A7F"/>
    <w:rsid w:val="00737E5E"/>
    <w:rsid w:val="00743049"/>
    <w:rsid w:val="0074687C"/>
    <w:rsid w:val="00752116"/>
    <w:rsid w:val="00756B7D"/>
    <w:rsid w:val="00760205"/>
    <w:rsid w:val="007612B4"/>
    <w:rsid w:val="00761F96"/>
    <w:rsid w:val="00762E19"/>
    <w:rsid w:val="0076395A"/>
    <w:rsid w:val="007659FB"/>
    <w:rsid w:val="00770864"/>
    <w:rsid w:val="00771793"/>
    <w:rsid w:val="00772D77"/>
    <w:rsid w:val="00775C53"/>
    <w:rsid w:val="007778A0"/>
    <w:rsid w:val="007801F4"/>
    <w:rsid w:val="007840B4"/>
    <w:rsid w:val="00784F3F"/>
    <w:rsid w:val="00785CBC"/>
    <w:rsid w:val="00787B4D"/>
    <w:rsid w:val="00792CEC"/>
    <w:rsid w:val="007A01D1"/>
    <w:rsid w:val="007A2372"/>
    <w:rsid w:val="007A36A6"/>
    <w:rsid w:val="007A3A90"/>
    <w:rsid w:val="007A5AC4"/>
    <w:rsid w:val="007B0749"/>
    <w:rsid w:val="007B1031"/>
    <w:rsid w:val="007B22F3"/>
    <w:rsid w:val="007B2B3A"/>
    <w:rsid w:val="007B4F2A"/>
    <w:rsid w:val="007B6322"/>
    <w:rsid w:val="007B6AA9"/>
    <w:rsid w:val="007C0F60"/>
    <w:rsid w:val="007C2F2B"/>
    <w:rsid w:val="007C4A0C"/>
    <w:rsid w:val="007C7CE6"/>
    <w:rsid w:val="007D1B7F"/>
    <w:rsid w:val="007D1BC1"/>
    <w:rsid w:val="007D1E16"/>
    <w:rsid w:val="007D30F2"/>
    <w:rsid w:val="007D3E29"/>
    <w:rsid w:val="007D5346"/>
    <w:rsid w:val="007D5549"/>
    <w:rsid w:val="007D6B77"/>
    <w:rsid w:val="007D7213"/>
    <w:rsid w:val="007E0F28"/>
    <w:rsid w:val="007F26D5"/>
    <w:rsid w:val="007F4488"/>
    <w:rsid w:val="007F7B93"/>
    <w:rsid w:val="00800F26"/>
    <w:rsid w:val="00801CF6"/>
    <w:rsid w:val="00803615"/>
    <w:rsid w:val="008048A1"/>
    <w:rsid w:val="00806E95"/>
    <w:rsid w:val="00807A26"/>
    <w:rsid w:val="00810923"/>
    <w:rsid w:val="00811AD4"/>
    <w:rsid w:val="008156CE"/>
    <w:rsid w:val="00816ED1"/>
    <w:rsid w:val="0081769C"/>
    <w:rsid w:val="00821F03"/>
    <w:rsid w:val="00825D08"/>
    <w:rsid w:val="0082660C"/>
    <w:rsid w:val="00826912"/>
    <w:rsid w:val="00826AE2"/>
    <w:rsid w:val="00827216"/>
    <w:rsid w:val="00830D3C"/>
    <w:rsid w:val="00831486"/>
    <w:rsid w:val="00833767"/>
    <w:rsid w:val="00834D2B"/>
    <w:rsid w:val="00835CD5"/>
    <w:rsid w:val="00835EF9"/>
    <w:rsid w:val="00835F85"/>
    <w:rsid w:val="008360EC"/>
    <w:rsid w:val="0083684F"/>
    <w:rsid w:val="00837D5D"/>
    <w:rsid w:val="0084574F"/>
    <w:rsid w:val="00845BBA"/>
    <w:rsid w:val="00845C59"/>
    <w:rsid w:val="00845CC3"/>
    <w:rsid w:val="008510CF"/>
    <w:rsid w:val="00851173"/>
    <w:rsid w:val="00852B19"/>
    <w:rsid w:val="00854163"/>
    <w:rsid w:val="00865837"/>
    <w:rsid w:val="00867576"/>
    <w:rsid w:val="008708D6"/>
    <w:rsid w:val="00870B9F"/>
    <w:rsid w:val="008719FA"/>
    <w:rsid w:val="00872534"/>
    <w:rsid w:val="00873242"/>
    <w:rsid w:val="008743C1"/>
    <w:rsid w:val="00874427"/>
    <w:rsid w:val="0087617B"/>
    <w:rsid w:val="0087747E"/>
    <w:rsid w:val="0088203C"/>
    <w:rsid w:val="00886C6B"/>
    <w:rsid w:val="00887319"/>
    <w:rsid w:val="008874F1"/>
    <w:rsid w:val="00890A03"/>
    <w:rsid w:val="0089254C"/>
    <w:rsid w:val="00893D34"/>
    <w:rsid w:val="0089726A"/>
    <w:rsid w:val="00897887"/>
    <w:rsid w:val="008A0638"/>
    <w:rsid w:val="008A1429"/>
    <w:rsid w:val="008A1EBA"/>
    <w:rsid w:val="008A2E36"/>
    <w:rsid w:val="008A384F"/>
    <w:rsid w:val="008B15B9"/>
    <w:rsid w:val="008B1788"/>
    <w:rsid w:val="008B1EEE"/>
    <w:rsid w:val="008B279B"/>
    <w:rsid w:val="008B2BC0"/>
    <w:rsid w:val="008B47A2"/>
    <w:rsid w:val="008B4BAC"/>
    <w:rsid w:val="008B54EE"/>
    <w:rsid w:val="008B6456"/>
    <w:rsid w:val="008B6BE2"/>
    <w:rsid w:val="008B7DB2"/>
    <w:rsid w:val="008C0BDB"/>
    <w:rsid w:val="008C246A"/>
    <w:rsid w:val="008C4B1F"/>
    <w:rsid w:val="008C58CD"/>
    <w:rsid w:val="008C61C1"/>
    <w:rsid w:val="008C712E"/>
    <w:rsid w:val="008C7CEF"/>
    <w:rsid w:val="008D0007"/>
    <w:rsid w:val="008D0D0A"/>
    <w:rsid w:val="008D133B"/>
    <w:rsid w:val="008D1848"/>
    <w:rsid w:val="008D2B3D"/>
    <w:rsid w:val="008D2E0B"/>
    <w:rsid w:val="008D3D30"/>
    <w:rsid w:val="008D5539"/>
    <w:rsid w:val="008D63EF"/>
    <w:rsid w:val="008D7912"/>
    <w:rsid w:val="008E020B"/>
    <w:rsid w:val="008E027E"/>
    <w:rsid w:val="008E049F"/>
    <w:rsid w:val="008E5A86"/>
    <w:rsid w:val="008E6901"/>
    <w:rsid w:val="008F2330"/>
    <w:rsid w:val="008F355A"/>
    <w:rsid w:val="008F37BE"/>
    <w:rsid w:val="008F3FE5"/>
    <w:rsid w:val="008F447F"/>
    <w:rsid w:val="008F7123"/>
    <w:rsid w:val="008F787F"/>
    <w:rsid w:val="009016E1"/>
    <w:rsid w:val="00903C73"/>
    <w:rsid w:val="0090611C"/>
    <w:rsid w:val="009079F1"/>
    <w:rsid w:val="00910295"/>
    <w:rsid w:val="00912CD7"/>
    <w:rsid w:val="00913D0A"/>
    <w:rsid w:val="00914A70"/>
    <w:rsid w:val="00915473"/>
    <w:rsid w:val="009174EC"/>
    <w:rsid w:val="009179E3"/>
    <w:rsid w:val="009250EC"/>
    <w:rsid w:val="00925318"/>
    <w:rsid w:val="00925E3F"/>
    <w:rsid w:val="00927F53"/>
    <w:rsid w:val="009304B8"/>
    <w:rsid w:val="009341A5"/>
    <w:rsid w:val="009348E4"/>
    <w:rsid w:val="00937D13"/>
    <w:rsid w:val="00940A3F"/>
    <w:rsid w:val="009410B0"/>
    <w:rsid w:val="00942250"/>
    <w:rsid w:val="00946147"/>
    <w:rsid w:val="00947A01"/>
    <w:rsid w:val="00947E83"/>
    <w:rsid w:val="009506A8"/>
    <w:rsid w:val="00950B5A"/>
    <w:rsid w:val="009561CF"/>
    <w:rsid w:val="0095661E"/>
    <w:rsid w:val="00957CAE"/>
    <w:rsid w:val="00961195"/>
    <w:rsid w:val="00962B8A"/>
    <w:rsid w:val="0096588E"/>
    <w:rsid w:val="0096705C"/>
    <w:rsid w:val="00967269"/>
    <w:rsid w:val="00972341"/>
    <w:rsid w:val="00972606"/>
    <w:rsid w:val="00974B8E"/>
    <w:rsid w:val="0097569A"/>
    <w:rsid w:val="00976F02"/>
    <w:rsid w:val="00981284"/>
    <w:rsid w:val="00981DAC"/>
    <w:rsid w:val="00986008"/>
    <w:rsid w:val="0099063C"/>
    <w:rsid w:val="009928A7"/>
    <w:rsid w:val="00992AD2"/>
    <w:rsid w:val="00993090"/>
    <w:rsid w:val="009935A2"/>
    <w:rsid w:val="009935DC"/>
    <w:rsid w:val="00993BD4"/>
    <w:rsid w:val="009946DF"/>
    <w:rsid w:val="009A042B"/>
    <w:rsid w:val="009A5960"/>
    <w:rsid w:val="009A5FC7"/>
    <w:rsid w:val="009A6FFF"/>
    <w:rsid w:val="009B1885"/>
    <w:rsid w:val="009B18E8"/>
    <w:rsid w:val="009B18EE"/>
    <w:rsid w:val="009B24EB"/>
    <w:rsid w:val="009B2A5B"/>
    <w:rsid w:val="009B3553"/>
    <w:rsid w:val="009B3585"/>
    <w:rsid w:val="009B6486"/>
    <w:rsid w:val="009B77C9"/>
    <w:rsid w:val="009B7D5A"/>
    <w:rsid w:val="009C1652"/>
    <w:rsid w:val="009C53DF"/>
    <w:rsid w:val="009C5856"/>
    <w:rsid w:val="009C6951"/>
    <w:rsid w:val="009D2F5C"/>
    <w:rsid w:val="009D3BF2"/>
    <w:rsid w:val="009D5524"/>
    <w:rsid w:val="009D5E81"/>
    <w:rsid w:val="009D645E"/>
    <w:rsid w:val="009E2B5A"/>
    <w:rsid w:val="009E6009"/>
    <w:rsid w:val="009F2DA3"/>
    <w:rsid w:val="009F59E3"/>
    <w:rsid w:val="009F67E6"/>
    <w:rsid w:val="00A0391D"/>
    <w:rsid w:val="00A03DD2"/>
    <w:rsid w:val="00A04301"/>
    <w:rsid w:val="00A048EB"/>
    <w:rsid w:val="00A06FBE"/>
    <w:rsid w:val="00A07ECD"/>
    <w:rsid w:val="00A11082"/>
    <w:rsid w:val="00A162E4"/>
    <w:rsid w:val="00A177B7"/>
    <w:rsid w:val="00A223AE"/>
    <w:rsid w:val="00A2488C"/>
    <w:rsid w:val="00A24DBA"/>
    <w:rsid w:val="00A2517F"/>
    <w:rsid w:val="00A27EB3"/>
    <w:rsid w:val="00A30CC0"/>
    <w:rsid w:val="00A32B18"/>
    <w:rsid w:val="00A343EF"/>
    <w:rsid w:val="00A3510C"/>
    <w:rsid w:val="00A355D5"/>
    <w:rsid w:val="00A360A0"/>
    <w:rsid w:val="00A3630E"/>
    <w:rsid w:val="00A3748A"/>
    <w:rsid w:val="00A42A90"/>
    <w:rsid w:val="00A430B4"/>
    <w:rsid w:val="00A44C99"/>
    <w:rsid w:val="00A44FB9"/>
    <w:rsid w:val="00A45BA2"/>
    <w:rsid w:val="00A45D2A"/>
    <w:rsid w:val="00A465D9"/>
    <w:rsid w:val="00A47027"/>
    <w:rsid w:val="00A50F4B"/>
    <w:rsid w:val="00A511E3"/>
    <w:rsid w:val="00A520B7"/>
    <w:rsid w:val="00A537CA"/>
    <w:rsid w:val="00A540A1"/>
    <w:rsid w:val="00A55D3A"/>
    <w:rsid w:val="00A607C6"/>
    <w:rsid w:val="00A633D2"/>
    <w:rsid w:val="00A63E2C"/>
    <w:rsid w:val="00A6517F"/>
    <w:rsid w:val="00A66FE7"/>
    <w:rsid w:val="00A752DF"/>
    <w:rsid w:val="00A761FC"/>
    <w:rsid w:val="00A81300"/>
    <w:rsid w:val="00A825E5"/>
    <w:rsid w:val="00A82BF6"/>
    <w:rsid w:val="00A83DF6"/>
    <w:rsid w:val="00A84E7A"/>
    <w:rsid w:val="00A857BB"/>
    <w:rsid w:val="00A85F9E"/>
    <w:rsid w:val="00A86685"/>
    <w:rsid w:val="00A86AED"/>
    <w:rsid w:val="00A909C2"/>
    <w:rsid w:val="00A915C2"/>
    <w:rsid w:val="00A93243"/>
    <w:rsid w:val="00A9695D"/>
    <w:rsid w:val="00AA06A2"/>
    <w:rsid w:val="00AA1062"/>
    <w:rsid w:val="00AA4DDE"/>
    <w:rsid w:val="00AA56EA"/>
    <w:rsid w:val="00AA5AA1"/>
    <w:rsid w:val="00AA646F"/>
    <w:rsid w:val="00AA7648"/>
    <w:rsid w:val="00AB2A7C"/>
    <w:rsid w:val="00AB6E4F"/>
    <w:rsid w:val="00AC03F3"/>
    <w:rsid w:val="00AC0457"/>
    <w:rsid w:val="00AC0F6A"/>
    <w:rsid w:val="00AC105B"/>
    <w:rsid w:val="00AC1A21"/>
    <w:rsid w:val="00AC3BDD"/>
    <w:rsid w:val="00AC55D6"/>
    <w:rsid w:val="00AC565E"/>
    <w:rsid w:val="00AD0CC0"/>
    <w:rsid w:val="00AD263C"/>
    <w:rsid w:val="00AD2B82"/>
    <w:rsid w:val="00AD2F09"/>
    <w:rsid w:val="00AD3A0C"/>
    <w:rsid w:val="00AD57D6"/>
    <w:rsid w:val="00AD58CF"/>
    <w:rsid w:val="00AD6B4E"/>
    <w:rsid w:val="00AE0701"/>
    <w:rsid w:val="00AE3508"/>
    <w:rsid w:val="00AE358B"/>
    <w:rsid w:val="00AE4A75"/>
    <w:rsid w:val="00AE4E98"/>
    <w:rsid w:val="00AE6DEA"/>
    <w:rsid w:val="00AF1DEC"/>
    <w:rsid w:val="00AF319B"/>
    <w:rsid w:val="00AF3A8A"/>
    <w:rsid w:val="00AF4CAD"/>
    <w:rsid w:val="00AF51DC"/>
    <w:rsid w:val="00B00A26"/>
    <w:rsid w:val="00B013CE"/>
    <w:rsid w:val="00B01FA3"/>
    <w:rsid w:val="00B029CA"/>
    <w:rsid w:val="00B051BA"/>
    <w:rsid w:val="00B077AA"/>
    <w:rsid w:val="00B101E7"/>
    <w:rsid w:val="00B101E8"/>
    <w:rsid w:val="00B10C2C"/>
    <w:rsid w:val="00B10F2A"/>
    <w:rsid w:val="00B1137D"/>
    <w:rsid w:val="00B13DDD"/>
    <w:rsid w:val="00B13DE1"/>
    <w:rsid w:val="00B14B61"/>
    <w:rsid w:val="00B172E4"/>
    <w:rsid w:val="00B21074"/>
    <w:rsid w:val="00B23904"/>
    <w:rsid w:val="00B24893"/>
    <w:rsid w:val="00B249BD"/>
    <w:rsid w:val="00B24F8D"/>
    <w:rsid w:val="00B26DBD"/>
    <w:rsid w:val="00B26EF2"/>
    <w:rsid w:val="00B3104D"/>
    <w:rsid w:val="00B32771"/>
    <w:rsid w:val="00B37527"/>
    <w:rsid w:val="00B405CF"/>
    <w:rsid w:val="00B40CBD"/>
    <w:rsid w:val="00B4102A"/>
    <w:rsid w:val="00B4124D"/>
    <w:rsid w:val="00B41D38"/>
    <w:rsid w:val="00B42351"/>
    <w:rsid w:val="00B4258D"/>
    <w:rsid w:val="00B509A2"/>
    <w:rsid w:val="00B53301"/>
    <w:rsid w:val="00B6497D"/>
    <w:rsid w:val="00B65EE4"/>
    <w:rsid w:val="00B666A0"/>
    <w:rsid w:val="00B67713"/>
    <w:rsid w:val="00B84EEA"/>
    <w:rsid w:val="00B85681"/>
    <w:rsid w:val="00B8592B"/>
    <w:rsid w:val="00B902B6"/>
    <w:rsid w:val="00B942E7"/>
    <w:rsid w:val="00B96D16"/>
    <w:rsid w:val="00BA5AAF"/>
    <w:rsid w:val="00BA799C"/>
    <w:rsid w:val="00BB0A03"/>
    <w:rsid w:val="00BB0D18"/>
    <w:rsid w:val="00BB10C3"/>
    <w:rsid w:val="00BB3F3E"/>
    <w:rsid w:val="00BB4890"/>
    <w:rsid w:val="00BB4DBA"/>
    <w:rsid w:val="00BB7159"/>
    <w:rsid w:val="00BC00A4"/>
    <w:rsid w:val="00BC0E73"/>
    <w:rsid w:val="00BC2C36"/>
    <w:rsid w:val="00BC4A32"/>
    <w:rsid w:val="00BD0330"/>
    <w:rsid w:val="00BD4410"/>
    <w:rsid w:val="00BE07A8"/>
    <w:rsid w:val="00BE0CB8"/>
    <w:rsid w:val="00BE20C7"/>
    <w:rsid w:val="00BE2C85"/>
    <w:rsid w:val="00BE3CD0"/>
    <w:rsid w:val="00BE4F9C"/>
    <w:rsid w:val="00BE4FEA"/>
    <w:rsid w:val="00BE6C57"/>
    <w:rsid w:val="00BF2714"/>
    <w:rsid w:val="00BF309E"/>
    <w:rsid w:val="00BF33A3"/>
    <w:rsid w:val="00BF4D46"/>
    <w:rsid w:val="00BF5DA2"/>
    <w:rsid w:val="00BF7C65"/>
    <w:rsid w:val="00C01526"/>
    <w:rsid w:val="00C038F8"/>
    <w:rsid w:val="00C03EE1"/>
    <w:rsid w:val="00C05E7B"/>
    <w:rsid w:val="00C07405"/>
    <w:rsid w:val="00C07803"/>
    <w:rsid w:val="00C1126E"/>
    <w:rsid w:val="00C12303"/>
    <w:rsid w:val="00C14064"/>
    <w:rsid w:val="00C14FDD"/>
    <w:rsid w:val="00C15EA8"/>
    <w:rsid w:val="00C164E9"/>
    <w:rsid w:val="00C210CF"/>
    <w:rsid w:val="00C21F66"/>
    <w:rsid w:val="00C2301B"/>
    <w:rsid w:val="00C230F3"/>
    <w:rsid w:val="00C242C5"/>
    <w:rsid w:val="00C24ACF"/>
    <w:rsid w:val="00C31213"/>
    <w:rsid w:val="00C313F1"/>
    <w:rsid w:val="00C3278D"/>
    <w:rsid w:val="00C33CCC"/>
    <w:rsid w:val="00C41B9D"/>
    <w:rsid w:val="00C41CFD"/>
    <w:rsid w:val="00C42B8D"/>
    <w:rsid w:val="00C43A04"/>
    <w:rsid w:val="00C45D44"/>
    <w:rsid w:val="00C5069A"/>
    <w:rsid w:val="00C51E2D"/>
    <w:rsid w:val="00C526DC"/>
    <w:rsid w:val="00C54FB8"/>
    <w:rsid w:val="00C578F0"/>
    <w:rsid w:val="00C57AA5"/>
    <w:rsid w:val="00C57CF2"/>
    <w:rsid w:val="00C6071A"/>
    <w:rsid w:val="00C62199"/>
    <w:rsid w:val="00C64B3E"/>
    <w:rsid w:val="00C65D6F"/>
    <w:rsid w:val="00C670E5"/>
    <w:rsid w:val="00C6791C"/>
    <w:rsid w:val="00C70AC8"/>
    <w:rsid w:val="00C713FC"/>
    <w:rsid w:val="00C73BDE"/>
    <w:rsid w:val="00C73F9D"/>
    <w:rsid w:val="00C76577"/>
    <w:rsid w:val="00C81C17"/>
    <w:rsid w:val="00C8209C"/>
    <w:rsid w:val="00C82DC2"/>
    <w:rsid w:val="00C84D4D"/>
    <w:rsid w:val="00C92EE8"/>
    <w:rsid w:val="00C94A22"/>
    <w:rsid w:val="00C97131"/>
    <w:rsid w:val="00CA024F"/>
    <w:rsid w:val="00CA2020"/>
    <w:rsid w:val="00CA4EEE"/>
    <w:rsid w:val="00CB0837"/>
    <w:rsid w:val="00CB2315"/>
    <w:rsid w:val="00CB2AEB"/>
    <w:rsid w:val="00CB722C"/>
    <w:rsid w:val="00CC4A17"/>
    <w:rsid w:val="00CC5D6F"/>
    <w:rsid w:val="00CC62F3"/>
    <w:rsid w:val="00CC7F3A"/>
    <w:rsid w:val="00CD28C6"/>
    <w:rsid w:val="00CD62BA"/>
    <w:rsid w:val="00CD6CB1"/>
    <w:rsid w:val="00CD752C"/>
    <w:rsid w:val="00CD77A7"/>
    <w:rsid w:val="00CE30FD"/>
    <w:rsid w:val="00CE45B7"/>
    <w:rsid w:val="00CF0191"/>
    <w:rsid w:val="00CF242F"/>
    <w:rsid w:val="00CF293F"/>
    <w:rsid w:val="00CF5A4F"/>
    <w:rsid w:val="00CF68C9"/>
    <w:rsid w:val="00CF78FE"/>
    <w:rsid w:val="00D0402E"/>
    <w:rsid w:val="00D04F1F"/>
    <w:rsid w:val="00D0508D"/>
    <w:rsid w:val="00D07656"/>
    <w:rsid w:val="00D10DC6"/>
    <w:rsid w:val="00D11A34"/>
    <w:rsid w:val="00D1268E"/>
    <w:rsid w:val="00D13145"/>
    <w:rsid w:val="00D140E5"/>
    <w:rsid w:val="00D14A42"/>
    <w:rsid w:val="00D20318"/>
    <w:rsid w:val="00D21B63"/>
    <w:rsid w:val="00D26A8B"/>
    <w:rsid w:val="00D26FCD"/>
    <w:rsid w:val="00D30ABA"/>
    <w:rsid w:val="00D3163D"/>
    <w:rsid w:val="00D324B6"/>
    <w:rsid w:val="00D32AE3"/>
    <w:rsid w:val="00D35989"/>
    <w:rsid w:val="00D423C5"/>
    <w:rsid w:val="00D4495A"/>
    <w:rsid w:val="00D457D5"/>
    <w:rsid w:val="00D510EC"/>
    <w:rsid w:val="00D51B26"/>
    <w:rsid w:val="00D54DBD"/>
    <w:rsid w:val="00D55C45"/>
    <w:rsid w:val="00D60CF0"/>
    <w:rsid w:val="00D6200C"/>
    <w:rsid w:val="00D63250"/>
    <w:rsid w:val="00D72AB8"/>
    <w:rsid w:val="00D75563"/>
    <w:rsid w:val="00D765C3"/>
    <w:rsid w:val="00D77EB3"/>
    <w:rsid w:val="00D81AE3"/>
    <w:rsid w:val="00D8243A"/>
    <w:rsid w:val="00D82932"/>
    <w:rsid w:val="00D840E6"/>
    <w:rsid w:val="00D854B3"/>
    <w:rsid w:val="00D854C1"/>
    <w:rsid w:val="00D85DDF"/>
    <w:rsid w:val="00D8643F"/>
    <w:rsid w:val="00D902EE"/>
    <w:rsid w:val="00D907AE"/>
    <w:rsid w:val="00D93688"/>
    <w:rsid w:val="00D94B40"/>
    <w:rsid w:val="00DA375D"/>
    <w:rsid w:val="00DA4743"/>
    <w:rsid w:val="00DA4E38"/>
    <w:rsid w:val="00DA4E3C"/>
    <w:rsid w:val="00DA517B"/>
    <w:rsid w:val="00DA6D79"/>
    <w:rsid w:val="00DB14C1"/>
    <w:rsid w:val="00DB15CD"/>
    <w:rsid w:val="00DB1986"/>
    <w:rsid w:val="00DB1C07"/>
    <w:rsid w:val="00DB2F5D"/>
    <w:rsid w:val="00DB3700"/>
    <w:rsid w:val="00DB37BD"/>
    <w:rsid w:val="00DB4043"/>
    <w:rsid w:val="00DB44D7"/>
    <w:rsid w:val="00DB522A"/>
    <w:rsid w:val="00DB5C5A"/>
    <w:rsid w:val="00DB6A7A"/>
    <w:rsid w:val="00DB7406"/>
    <w:rsid w:val="00DC2558"/>
    <w:rsid w:val="00DC3814"/>
    <w:rsid w:val="00DC3DB0"/>
    <w:rsid w:val="00DC4030"/>
    <w:rsid w:val="00DC64FD"/>
    <w:rsid w:val="00DC70F6"/>
    <w:rsid w:val="00DD014C"/>
    <w:rsid w:val="00DD0684"/>
    <w:rsid w:val="00DD0F2D"/>
    <w:rsid w:val="00DD167E"/>
    <w:rsid w:val="00DD1695"/>
    <w:rsid w:val="00DD16B0"/>
    <w:rsid w:val="00DD16DC"/>
    <w:rsid w:val="00DD2AC5"/>
    <w:rsid w:val="00DD35D6"/>
    <w:rsid w:val="00DD39EE"/>
    <w:rsid w:val="00DD3DC0"/>
    <w:rsid w:val="00DD56BF"/>
    <w:rsid w:val="00DE09A6"/>
    <w:rsid w:val="00DE3806"/>
    <w:rsid w:val="00DE386A"/>
    <w:rsid w:val="00DE41E4"/>
    <w:rsid w:val="00DE47AB"/>
    <w:rsid w:val="00DE54F7"/>
    <w:rsid w:val="00DE66EF"/>
    <w:rsid w:val="00DF09F3"/>
    <w:rsid w:val="00DF4BBA"/>
    <w:rsid w:val="00DF5CD6"/>
    <w:rsid w:val="00DF7330"/>
    <w:rsid w:val="00DF764D"/>
    <w:rsid w:val="00E006D3"/>
    <w:rsid w:val="00E01CBA"/>
    <w:rsid w:val="00E027FC"/>
    <w:rsid w:val="00E04194"/>
    <w:rsid w:val="00E04BD9"/>
    <w:rsid w:val="00E12AFF"/>
    <w:rsid w:val="00E131E5"/>
    <w:rsid w:val="00E13766"/>
    <w:rsid w:val="00E15806"/>
    <w:rsid w:val="00E17874"/>
    <w:rsid w:val="00E20716"/>
    <w:rsid w:val="00E20A1C"/>
    <w:rsid w:val="00E21762"/>
    <w:rsid w:val="00E217A5"/>
    <w:rsid w:val="00E23EEB"/>
    <w:rsid w:val="00E251D6"/>
    <w:rsid w:val="00E26381"/>
    <w:rsid w:val="00E26F33"/>
    <w:rsid w:val="00E27CE2"/>
    <w:rsid w:val="00E30AB5"/>
    <w:rsid w:val="00E32BCB"/>
    <w:rsid w:val="00E35B72"/>
    <w:rsid w:val="00E374F5"/>
    <w:rsid w:val="00E4091F"/>
    <w:rsid w:val="00E439DF"/>
    <w:rsid w:val="00E443D0"/>
    <w:rsid w:val="00E44831"/>
    <w:rsid w:val="00E4547B"/>
    <w:rsid w:val="00E45A60"/>
    <w:rsid w:val="00E53551"/>
    <w:rsid w:val="00E56268"/>
    <w:rsid w:val="00E64D9C"/>
    <w:rsid w:val="00E65E6E"/>
    <w:rsid w:val="00E65E7C"/>
    <w:rsid w:val="00E70549"/>
    <w:rsid w:val="00E73D50"/>
    <w:rsid w:val="00E75A14"/>
    <w:rsid w:val="00E75DD0"/>
    <w:rsid w:val="00E76FD6"/>
    <w:rsid w:val="00E774C4"/>
    <w:rsid w:val="00E77EC2"/>
    <w:rsid w:val="00E80B30"/>
    <w:rsid w:val="00E81264"/>
    <w:rsid w:val="00E830D0"/>
    <w:rsid w:val="00E83C9D"/>
    <w:rsid w:val="00E86299"/>
    <w:rsid w:val="00E90E0F"/>
    <w:rsid w:val="00E92E88"/>
    <w:rsid w:val="00E9553E"/>
    <w:rsid w:val="00E97D9F"/>
    <w:rsid w:val="00EB1399"/>
    <w:rsid w:val="00EB2ECD"/>
    <w:rsid w:val="00EB3B38"/>
    <w:rsid w:val="00EB554E"/>
    <w:rsid w:val="00EB5DD7"/>
    <w:rsid w:val="00EB64AD"/>
    <w:rsid w:val="00EB683E"/>
    <w:rsid w:val="00EB686B"/>
    <w:rsid w:val="00EC0DF8"/>
    <w:rsid w:val="00EC1FF2"/>
    <w:rsid w:val="00EC259C"/>
    <w:rsid w:val="00EC2A51"/>
    <w:rsid w:val="00EC453D"/>
    <w:rsid w:val="00EC5363"/>
    <w:rsid w:val="00EC6372"/>
    <w:rsid w:val="00ED2123"/>
    <w:rsid w:val="00ED232E"/>
    <w:rsid w:val="00ED30D7"/>
    <w:rsid w:val="00ED4980"/>
    <w:rsid w:val="00ED5B50"/>
    <w:rsid w:val="00EE0FD4"/>
    <w:rsid w:val="00EE37A6"/>
    <w:rsid w:val="00EE400D"/>
    <w:rsid w:val="00EE4389"/>
    <w:rsid w:val="00EE6598"/>
    <w:rsid w:val="00EF0BD7"/>
    <w:rsid w:val="00EF171D"/>
    <w:rsid w:val="00EF267F"/>
    <w:rsid w:val="00EF2D6F"/>
    <w:rsid w:val="00EF3314"/>
    <w:rsid w:val="00EF4D34"/>
    <w:rsid w:val="00EF65C3"/>
    <w:rsid w:val="00EF67C8"/>
    <w:rsid w:val="00F00F12"/>
    <w:rsid w:val="00F01B30"/>
    <w:rsid w:val="00F0333E"/>
    <w:rsid w:val="00F05C68"/>
    <w:rsid w:val="00F11FD6"/>
    <w:rsid w:val="00F12F8F"/>
    <w:rsid w:val="00F15817"/>
    <w:rsid w:val="00F1672D"/>
    <w:rsid w:val="00F17DFE"/>
    <w:rsid w:val="00F2092B"/>
    <w:rsid w:val="00F2104B"/>
    <w:rsid w:val="00F222A1"/>
    <w:rsid w:val="00F22A30"/>
    <w:rsid w:val="00F23967"/>
    <w:rsid w:val="00F24599"/>
    <w:rsid w:val="00F2470A"/>
    <w:rsid w:val="00F24FAD"/>
    <w:rsid w:val="00F25E60"/>
    <w:rsid w:val="00F26E36"/>
    <w:rsid w:val="00F27E55"/>
    <w:rsid w:val="00F30285"/>
    <w:rsid w:val="00F3168E"/>
    <w:rsid w:val="00F326F7"/>
    <w:rsid w:val="00F339F1"/>
    <w:rsid w:val="00F5001E"/>
    <w:rsid w:val="00F500DF"/>
    <w:rsid w:val="00F502DF"/>
    <w:rsid w:val="00F50EE1"/>
    <w:rsid w:val="00F5137B"/>
    <w:rsid w:val="00F517FA"/>
    <w:rsid w:val="00F5298A"/>
    <w:rsid w:val="00F55FF4"/>
    <w:rsid w:val="00F56EDA"/>
    <w:rsid w:val="00F575F6"/>
    <w:rsid w:val="00F60383"/>
    <w:rsid w:val="00F60CFC"/>
    <w:rsid w:val="00F62069"/>
    <w:rsid w:val="00F63B1F"/>
    <w:rsid w:val="00F6404F"/>
    <w:rsid w:val="00F64688"/>
    <w:rsid w:val="00F65D68"/>
    <w:rsid w:val="00F70415"/>
    <w:rsid w:val="00F70423"/>
    <w:rsid w:val="00F70B66"/>
    <w:rsid w:val="00F71762"/>
    <w:rsid w:val="00F71E97"/>
    <w:rsid w:val="00F72289"/>
    <w:rsid w:val="00F72D13"/>
    <w:rsid w:val="00F75E77"/>
    <w:rsid w:val="00F75F54"/>
    <w:rsid w:val="00F849D6"/>
    <w:rsid w:val="00F84AC8"/>
    <w:rsid w:val="00F854F7"/>
    <w:rsid w:val="00F85B3D"/>
    <w:rsid w:val="00F90D59"/>
    <w:rsid w:val="00F90F9E"/>
    <w:rsid w:val="00F92459"/>
    <w:rsid w:val="00F9516A"/>
    <w:rsid w:val="00F958A4"/>
    <w:rsid w:val="00FA010E"/>
    <w:rsid w:val="00FA2DB6"/>
    <w:rsid w:val="00FA3358"/>
    <w:rsid w:val="00FA48AA"/>
    <w:rsid w:val="00FA798E"/>
    <w:rsid w:val="00FA7FFB"/>
    <w:rsid w:val="00FB1DFB"/>
    <w:rsid w:val="00FB2D88"/>
    <w:rsid w:val="00FB5184"/>
    <w:rsid w:val="00FB6913"/>
    <w:rsid w:val="00FB790A"/>
    <w:rsid w:val="00FC1532"/>
    <w:rsid w:val="00FC2A71"/>
    <w:rsid w:val="00FC3010"/>
    <w:rsid w:val="00FC4F40"/>
    <w:rsid w:val="00FC6157"/>
    <w:rsid w:val="00FC6DAB"/>
    <w:rsid w:val="00FD0928"/>
    <w:rsid w:val="00FD1E8A"/>
    <w:rsid w:val="00FD2AB4"/>
    <w:rsid w:val="00FD464B"/>
    <w:rsid w:val="00FD4C86"/>
    <w:rsid w:val="00FD4EAC"/>
    <w:rsid w:val="00FD5C7A"/>
    <w:rsid w:val="00FD5EBE"/>
    <w:rsid w:val="00FE1064"/>
    <w:rsid w:val="00FE157D"/>
    <w:rsid w:val="00FE2697"/>
    <w:rsid w:val="00FE7754"/>
    <w:rsid w:val="00FF26C5"/>
    <w:rsid w:val="00FF384D"/>
    <w:rsid w:val="00FF3997"/>
    <w:rsid w:val="00FF4392"/>
    <w:rsid w:val="00FF46AB"/>
    <w:rsid w:val="00FF56BC"/>
    <w:rsid w:val="00FF5B27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14708-26E0-4B2D-A931-D79EEFA5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9A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3E6B9A"/>
    <w:rPr>
      <w:rFonts w:ascii="Symbol" w:eastAsia="Calibri" w:hAnsi="Symbol" w:cs="Arial"/>
    </w:rPr>
  </w:style>
  <w:style w:type="character" w:customStyle="1" w:styleId="WW8Num1z1">
    <w:name w:val="WW8Num1z1"/>
    <w:qFormat/>
    <w:rsid w:val="003E6B9A"/>
    <w:rPr>
      <w:rFonts w:ascii="Courier New" w:hAnsi="Courier New" w:cs="Courier New"/>
    </w:rPr>
  </w:style>
  <w:style w:type="character" w:customStyle="1" w:styleId="WW8Num1z2">
    <w:name w:val="WW8Num1z2"/>
    <w:qFormat/>
    <w:rsid w:val="003E6B9A"/>
    <w:rPr>
      <w:rFonts w:ascii="Wingdings" w:hAnsi="Wingdings" w:cs="Wingdings"/>
    </w:rPr>
  </w:style>
  <w:style w:type="character" w:customStyle="1" w:styleId="WW8Num1z3">
    <w:name w:val="WW8Num1z3"/>
    <w:qFormat/>
    <w:rsid w:val="003E6B9A"/>
    <w:rPr>
      <w:rFonts w:ascii="Symbol" w:hAnsi="Symbol" w:cs="Symbol"/>
    </w:rPr>
  </w:style>
  <w:style w:type="character" w:customStyle="1" w:styleId="WW-DefaultParagraphFont">
    <w:name w:val="WW-Default Paragraph Font"/>
    <w:qFormat/>
    <w:rsid w:val="003E6B9A"/>
  </w:style>
  <w:style w:type="character" w:customStyle="1" w:styleId="InternetLink">
    <w:name w:val="Internet Link"/>
    <w:rsid w:val="003E6B9A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3E6B9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rsid w:val="003E6B9A"/>
    <w:pPr>
      <w:spacing w:after="140" w:line="288" w:lineRule="auto"/>
    </w:pPr>
  </w:style>
  <w:style w:type="paragraph" w:styleId="List">
    <w:name w:val="List"/>
    <w:basedOn w:val="BodyText"/>
    <w:rsid w:val="003E6B9A"/>
    <w:rPr>
      <w:rFonts w:cs="DejaVu Sans;Times New Roman"/>
    </w:rPr>
  </w:style>
  <w:style w:type="paragraph" w:styleId="Caption">
    <w:name w:val="caption"/>
    <w:basedOn w:val="Normal"/>
    <w:qFormat/>
    <w:rsid w:val="003E6B9A"/>
    <w:pPr>
      <w:suppressLineNumbers/>
      <w:spacing w:before="120" w:after="120"/>
    </w:pPr>
    <w:rPr>
      <w:rFonts w:cs="DejaVu Sans;Times New Roman"/>
      <w:i/>
      <w:iCs/>
    </w:rPr>
  </w:style>
  <w:style w:type="paragraph" w:customStyle="1" w:styleId="Index">
    <w:name w:val="Index"/>
    <w:basedOn w:val="Normal"/>
    <w:qFormat/>
    <w:rsid w:val="003E6B9A"/>
    <w:pPr>
      <w:suppressLineNumbers/>
    </w:pPr>
    <w:rPr>
      <w:rFonts w:cs="Lohit Devanagari"/>
    </w:rPr>
  </w:style>
  <w:style w:type="paragraph" w:customStyle="1" w:styleId="a">
    <w:name w:val="عنوان رئيسي"/>
    <w:basedOn w:val="Normal"/>
    <w:qFormat/>
    <w:rsid w:val="003E6B9A"/>
    <w:pPr>
      <w:keepNext/>
      <w:spacing w:before="240" w:after="120"/>
    </w:pPr>
    <w:rPr>
      <w:rFonts w:ascii="Liberation Sans;Arial" w:eastAsia="WenQuanYi Micro Hei" w:hAnsi="Liberation Sans;Arial" w:cs="DejaVu Sans;Times New Roman"/>
      <w:sz w:val="28"/>
      <w:szCs w:val="28"/>
    </w:rPr>
  </w:style>
  <w:style w:type="paragraph" w:customStyle="1" w:styleId="a0">
    <w:name w:val="الفهرس"/>
    <w:basedOn w:val="Normal"/>
    <w:qFormat/>
    <w:rsid w:val="003E6B9A"/>
    <w:pPr>
      <w:suppressLineNumbers/>
    </w:pPr>
    <w:rPr>
      <w:rFonts w:cs="DejaVu Sans;Times New Roman"/>
    </w:rPr>
  </w:style>
  <w:style w:type="paragraph" w:styleId="ListParagraph">
    <w:name w:val="List Paragraph"/>
    <w:basedOn w:val="Normal"/>
    <w:qFormat/>
    <w:rsid w:val="003E6B9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1">
    <w:name w:val="محتويات الجدول"/>
    <w:basedOn w:val="Normal"/>
    <w:qFormat/>
    <w:rsid w:val="003E6B9A"/>
    <w:pPr>
      <w:suppressLineNumbers/>
    </w:pPr>
  </w:style>
  <w:style w:type="paragraph" w:customStyle="1" w:styleId="a2">
    <w:name w:val="رأس الجدول"/>
    <w:basedOn w:val="a1"/>
    <w:qFormat/>
    <w:rsid w:val="003E6B9A"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rsid w:val="003E6B9A"/>
    <w:pPr>
      <w:suppressLineNumbers/>
    </w:pPr>
  </w:style>
  <w:style w:type="paragraph" w:customStyle="1" w:styleId="TableHeading">
    <w:name w:val="Table Heading"/>
    <w:basedOn w:val="TableContents"/>
    <w:qFormat/>
    <w:rsid w:val="003E6B9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أسم الشركة</vt:lpstr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أسم الشركة</dc:title>
  <dc:creator>HP</dc:creator>
  <cp:lastModifiedBy>Saify</cp:lastModifiedBy>
  <cp:revision>15</cp:revision>
  <cp:lastPrinted>2015-07-11T12:22:00Z</cp:lastPrinted>
  <dcterms:created xsi:type="dcterms:W3CDTF">2021-02-27T12:34:00Z</dcterms:created>
  <dcterms:modified xsi:type="dcterms:W3CDTF">2021-02-27T14:44:00Z</dcterms:modified>
  <dc:language>en-US</dc:language>
</cp:coreProperties>
</file>